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F9" w:rsidRDefault="00A8601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15.3pt;width:30.7pt;height:56.95pt;z-index:251659264;mso-position-horizontal-relative:text;mso-position-vertical-relative:text" filled="t">
            <v:imagedata r:id="rId7" o:title=""/>
            <o:lock v:ext="edit" aspectratio="f"/>
          </v:shape>
          <o:OLEObject Type="Embed" ProgID="StaticMetafile" ShapeID="_x0000_s1027" DrawAspect="Content" ObjectID="_1799740316" r:id="rId8"/>
        </w:object>
      </w:r>
    </w:p>
    <w:p w:rsidR="00FE18A4" w:rsidRDefault="00FE18A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004F" w:rsidRDefault="0032004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ТУРИНСКАЯ РАЙОННАЯ</w:t>
      </w: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ТЕРРИТОРИАЛЬНАЯ ИЗБИРАТЕЛЬНАЯ КОМИССИЯ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РЕШЕНИЕ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:rsidR="003212F9" w:rsidRDefault="00EA58F4">
      <w:pPr>
        <w:tabs>
          <w:tab w:val="left" w:pos="5940"/>
        </w:tabs>
        <w:spacing w:after="0" w:line="240" w:lineRule="auto"/>
        <w:rPr>
          <w:rFonts w:ascii="Liberation Serif" w:eastAsia="Liberation Serif" w:hAnsi="Liberation Serif" w:cs="Liberation Serif"/>
          <w:sz w:val="28"/>
        </w:rPr>
      </w:pPr>
      <w:r>
        <w:rPr>
          <w:rFonts w:ascii="Liberation Serif" w:eastAsia="Liberation Serif" w:hAnsi="Liberation Serif" w:cs="Liberation Serif"/>
          <w:sz w:val="28"/>
        </w:rPr>
        <w:t>30</w:t>
      </w:r>
      <w:r w:rsidR="00A0301A">
        <w:rPr>
          <w:rFonts w:ascii="Liberation Serif" w:eastAsia="Liberation Serif" w:hAnsi="Liberation Serif" w:cs="Liberation Serif"/>
          <w:sz w:val="28"/>
        </w:rPr>
        <w:t xml:space="preserve"> </w:t>
      </w:r>
      <w:r>
        <w:rPr>
          <w:rFonts w:ascii="Liberation Serif" w:eastAsia="Liberation Serif" w:hAnsi="Liberation Serif" w:cs="Liberation Serif"/>
          <w:sz w:val="28"/>
        </w:rPr>
        <w:t>января</w:t>
      </w:r>
      <w:r w:rsidR="00A0301A">
        <w:rPr>
          <w:rFonts w:ascii="Liberation Serif" w:eastAsia="Liberation Serif" w:hAnsi="Liberation Serif" w:cs="Liberation Serif"/>
          <w:sz w:val="28"/>
        </w:rPr>
        <w:t xml:space="preserve"> 202</w:t>
      </w:r>
      <w:r>
        <w:rPr>
          <w:rFonts w:ascii="Liberation Serif" w:eastAsia="Liberation Serif" w:hAnsi="Liberation Serif" w:cs="Liberation Serif"/>
          <w:sz w:val="28"/>
        </w:rPr>
        <w:t>5</w:t>
      </w:r>
      <w:r w:rsidR="00A0301A">
        <w:rPr>
          <w:rFonts w:ascii="Liberation Serif" w:eastAsia="Liberation Serif" w:hAnsi="Liberation Serif" w:cs="Liberation Serif"/>
          <w:sz w:val="28"/>
        </w:rPr>
        <w:t xml:space="preserve"> г.                                                                                        </w:t>
      </w:r>
      <w:r w:rsidR="00C73542">
        <w:rPr>
          <w:rFonts w:ascii="Liberation Serif" w:eastAsia="Liberation Serif" w:hAnsi="Liberation Serif" w:cs="Liberation Serif"/>
          <w:sz w:val="28"/>
        </w:rPr>
        <w:t xml:space="preserve">  </w:t>
      </w:r>
      <w:r w:rsidR="00A0301A">
        <w:rPr>
          <w:rFonts w:ascii="Liberation Serif" w:eastAsia="Liberation Serif" w:hAnsi="Liberation Serif" w:cs="Liberation Serif"/>
          <w:sz w:val="28"/>
        </w:rPr>
        <w:t xml:space="preserve">№ </w:t>
      </w:r>
      <w:r w:rsidR="00802C57">
        <w:rPr>
          <w:rFonts w:ascii="Liberation Serif" w:eastAsia="Liberation Serif" w:hAnsi="Liberation Serif" w:cs="Liberation Serif"/>
          <w:sz w:val="28"/>
        </w:rPr>
        <w:t>1</w:t>
      </w:r>
      <w:r w:rsidR="00A0301A">
        <w:rPr>
          <w:rFonts w:ascii="Liberation Serif" w:eastAsia="Liberation Serif" w:hAnsi="Liberation Serif" w:cs="Liberation Serif"/>
          <w:sz w:val="28"/>
        </w:rPr>
        <w:t>/</w:t>
      </w:r>
      <w:r w:rsidR="00472B55">
        <w:rPr>
          <w:rFonts w:ascii="Liberation Serif" w:eastAsia="Liberation Serif" w:hAnsi="Liberation Serif" w:cs="Liberation Serif"/>
          <w:sz w:val="28"/>
        </w:rPr>
        <w:t>5</w:t>
      </w:r>
    </w:p>
    <w:p w:rsidR="003212F9" w:rsidRDefault="003212F9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tabs>
          <w:tab w:val="left" w:pos="5940"/>
        </w:tabs>
        <w:spacing w:after="0" w:line="36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г. Туринск</w:t>
      </w:r>
    </w:p>
    <w:p w:rsidR="00F51202" w:rsidRPr="00B37B63" w:rsidRDefault="00F51202" w:rsidP="00F51202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="00BA150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выполнении мероприятий по обучению организаторов выборов и иных участников избирательного процесса, повышения правовой культуры </w:t>
      </w:r>
      <w:r w:rsidR="00EA58F4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избирателей </w:t>
      </w:r>
      <w:r w:rsidR="00EA58F4"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во</w:t>
      </w:r>
      <w:r w:rsidR="0045237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EA58F4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втором</w:t>
      </w:r>
      <w:r w:rsidR="0045237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полугодии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4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год</w:t>
      </w:r>
    </w:p>
    <w:p w:rsidR="00F51202" w:rsidRPr="00B37B63" w:rsidRDefault="00F51202" w:rsidP="000B0F3E">
      <w:pPr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F51202" w:rsidRPr="0032004F" w:rsidRDefault="00F51202" w:rsidP="0032004F">
      <w:pPr>
        <w:pStyle w:val="1"/>
        <w:spacing w:line="384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целях </w:t>
      </w:r>
      <w:r w:rsidR="00A51719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совершенствования и контроля работы по </w:t>
      </w:r>
      <w:r w:rsidR="00FD07C0"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>обучению организаторов выборов и иных участников избирательного процесса,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повышения </w:t>
      </w:r>
      <w:r w:rsidR="00FD07C0" w:rsidRPr="0032004F">
        <w:rPr>
          <w:rFonts w:ascii="Liberation Serif" w:hAnsi="Liberation Serif" w:cs="Liberation Serif"/>
          <w:b w:val="0"/>
          <w:sz w:val="28"/>
          <w:szCs w:val="28"/>
        </w:rPr>
        <w:t>правовой культуры избирателей в</w:t>
      </w:r>
      <w:r w:rsidR="00805F71">
        <w:rPr>
          <w:rFonts w:ascii="Liberation Serif" w:hAnsi="Liberation Serif" w:cs="Liberation Serif"/>
          <w:b w:val="0"/>
          <w:sz w:val="28"/>
          <w:szCs w:val="28"/>
        </w:rPr>
        <w:t>о</w:t>
      </w:r>
      <w:r w:rsidR="00FD07C0"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805F71">
        <w:rPr>
          <w:rFonts w:ascii="Liberation Serif" w:hAnsi="Liberation Serif" w:cs="Liberation Serif"/>
          <w:b w:val="0"/>
          <w:sz w:val="28"/>
          <w:szCs w:val="28"/>
        </w:rPr>
        <w:t>втором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 xml:space="preserve"> полугодии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года, на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основании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Сводного плана ме</w:t>
      </w:r>
      <w:r w:rsidR="00A51719" w:rsidRPr="00A51719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 xml:space="preserve">роприятий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по обучению организаторов выборов и иных участников избирательного процесса, повышению правовой культуры избирателей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на территории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Туринско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го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городско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го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округ</w:t>
      </w:r>
      <w:r w:rsidR="00452370">
        <w:rPr>
          <w:rFonts w:ascii="Liberation Serif" w:eastAsia="Liberation Serif" w:hAnsi="Liberation Serif" w:cs="Liberation Serif"/>
          <w:b w:val="0"/>
          <w:sz w:val="28"/>
          <w:szCs w:val="28"/>
        </w:rPr>
        <w:t>а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на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 год</w:t>
      </w:r>
      <w:r w:rsidRPr="00A51719">
        <w:rPr>
          <w:rFonts w:ascii="Liberation Serif" w:hAnsi="Liberation Serif" w:cs="Liberation Serif"/>
          <w:b w:val="0"/>
          <w:sz w:val="28"/>
          <w:szCs w:val="28"/>
        </w:rPr>
        <w:t>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утвержденного решением от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января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4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года № 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/</w:t>
      </w:r>
      <w:r w:rsidR="00452370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, 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руководствуясь подпунктом «в» п.9 ст. 26, ст. 44 ФЗ «Об основных гарантиях избирательных прав и права на участие в референдуме   граждан РФ», Туринская районная территориальная избирательная комиссия  </w:t>
      </w:r>
      <w:r w:rsidRPr="00072948">
        <w:rPr>
          <w:rFonts w:ascii="Liberation Serif" w:hAnsi="Liberation Serif" w:cs="Liberation Serif"/>
          <w:spacing w:val="40"/>
          <w:sz w:val="28"/>
          <w:szCs w:val="28"/>
        </w:rPr>
        <w:t>решила</w:t>
      </w:r>
      <w:r w:rsidRPr="00072948">
        <w:rPr>
          <w:rFonts w:ascii="Liberation Serif" w:hAnsi="Liberation Serif" w:cs="Liberation Serif"/>
          <w:b w:val="0"/>
          <w:spacing w:val="40"/>
          <w:sz w:val="28"/>
          <w:szCs w:val="28"/>
        </w:rPr>
        <w:t>:</w:t>
      </w:r>
    </w:p>
    <w:p w:rsidR="00F51202" w:rsidRP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1. </w:t>
      </w:r>
      <w:r w:rsidR="00A51719" w:rsidRPr="00FC3772">
        <w:rPr>
          <w:rFonts w:ascii="Liberation Serif" w:hAnsi="Liberation Serif" w:cs="Liberation Serif"/>
          <w:sz w:val="28"/>
          <w:szCs w:val="28"/>
        </w:rPr>
        <w:t xml:space="preserve">Принять к сведению информацию о проведенных мероприятиях 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по обучению организаторов выборов и иных участников избирательного процесса, повышению правовой культуры избирателей в Туринском городском округе 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в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втором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полугодии 202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год</w:t>
      </w:r>
      <w:r w:rsidR="00FC3772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2. </w:t>
      </w:r>
      <w:r w:rsidR="00FC3772">
        <w:rPr>
          <w:rFonts w:ascii="Liberation Serif" w:hAnsi="Liberation Serif" w:cs="Liberation Serif"/>
          <w:sz w:val="28"/>
          <w:szCs w:val="28"/>
        </w:rPr>
        <w:t xml:space="preserve">Утвердить отчет о 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</w:t>
      </w:r>
      <w:r w:rsidR="00EA58F4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в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EA58F4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втором</w:t>
      </w:r>
      <w:r w:rsidR="00EA58F4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>полугодии 202</w:t>
      </w:r>
      <w:r w:rsidR="00EA58F4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452370" w:rsidRP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год</w:t>
      </w:r>
      <w:r w:rsidR="004523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9846E6">
        <w:rPr>
          <w:rFonts w:ascii="Liberation Serif" w:hAnsi="Liberation Serif" w:cs="Liberation Serif"/>
          <w:bCs/>
          <w:color w:val="000000"/>
          <w:sz w:val="28"/>
          <w:szCs w:val="28"/>
        </w:rPr>
        <w:t>(прилагается)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D63887" w:rsidRDefault="0032004F" w:rsidP="00D63887">
      <w:pPr>
        <w:suppressAutoHyphens/>
        <w:spacing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F51202" w:rsidRPr="0032004F">
        <w:rPr>
          <w:rFonts w:ascii="Liberation Serif" w:hAnsi="Liberation Serif" w:cs="Liberation Serif"/>
          <w:sz w:val="28"/>
          <w:szCs w:val="28"/>
        </w:rPr>
        <w:t xml:space="preserve">. </w:t>
      </w:r>
      <w:r w:rsidR="00D63887">
        <w:rPr>
          <w:rFonts w:ascii="Liberation Serif" w:hAnsi="Liberation Serif" w:cs="Liberation Serif"/>
          <w:sz w:val="28"/>
          <w:szCs w:val="28"/>
        </w:rPr>
        <w:t>Р</w:t>
      </w:r>
      <w:r w:rsidR="00D63887" w:rsidRPr="0032004F">
        <w:rPr>
          <w:rFonts w:ascii="Liberation Serif" w:hAnsi="Liberation Serif" w:cs="Liberation Serif"/>
          <w:sz w:val="28"/>
          <w:szCs w:val="28"/>
        </w:rPr>
        <w:t>азместить</w:t>
      </w:r>
      <w:r w:rsidR="00D63887">
        <w:rPr>
          <w:rFonts w:ascii="Liberation Serif" w:hAnsi="Liberation Serif" w:cs="Liberation Serif"/>
          <w:sz w:val="28"/>
          <w:szCs w:val="28"/>
        </w:rPr>
        <w:t xml:space="preserve"> настоящее решение</w:t>
      </w:r>
      <w:r w:rsidR="00D63887" w:rsidRPr="0032004F">
        <w:rPr>
          <w:rFonts w:ascii="Liberation Serif" w:hAnsi="Liberation Serif" w:cs="Liberation Serif"/>
          <w:sz w:val="28"/>
          <w:szCs w:val="28"/>
        </w:rPr>
        <w:t xml:space="preserve"> на </w:t>
      </w:r>
      <w:r w:rsidR="00D63887">
        <w:rPr>
          <w:rFonts w:ascii="Liberation Serif" w:hAnsi="Liberation Serif" w:cs="Liberation Serif"/>
          <w:sz w:val="28"/>
          <w:szCs w:val="28"/>
        </w:rPr>
        <w:t>сайте Туринской районной территориальной избирательной комиссии</w:t>
      </w:r>
      <w:r w:rsidR="00D63887" w:rsidRPr="0032004F">
        <w:rPr>
          <w:rFonts w:ascii="Liberation Serif" w:hAnsi="Liberation Serif" w:cs="Liberation Serif"/>
          <w:sz w:val="28"/>
          <w:szCs w:val="28"/>
        </w:rPr>
        <w:t>.</w:t>
      </w:r>
    </w:p>
    <w:p w:rsidR="00F51202" w:rsidRPr="0032004F" w:rsidRDefault="0032004F" w:rsidP="00FC3772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4</w:t>
      </w:r>
      <w:r w:rsidR="00F51202"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.</w:t>
      </w:r>
      <w:r w:rsidR="00F51202" w:rsidRPr="0032004F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805F71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Контроль исполнения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настоящего решения возложить на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председателя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Комиссии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Ю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Л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.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Коркину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Председатель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Ю.Л. Коркина</w:t>
            </w: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Секретарь 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1C6F95" w:rsidP="003C02C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</w:t>
            </w:r>
            <w:r w:rsidR="00EA58F4">
              <w:rPr>
                <w:rFonts w:ascii="Liberation Serif" w:eastAsia="Liberation Serif" w:hAnsi="Liberation Serif" w:cs="Liberation Serif"/>
                <w:sz w:val="28"/>
              </w:rPr>
              <w:t xml:space="preserve">     </w:t>
            </w:r>
            <w:r w:rsidR="003C02CF">
              <w:rPr>
                <w:rFonts w:ascii="Liberation Serif" w:eastAsia="Liberation Serif" w:hAnsi="Liberation Serif" w:cs="Liberation Serif"/>
                <w:sz w:val="28"/>
              </w:rPr>
              <w:t>Л</w:t>
            </w:r>
            <w:r w:rsidR="007D4764">
              <w:rPr>
                <w:rFonts w:ascii="Liberation Serif" w:eastAsia="Liberation Serif" w:hAnsi="Liberation Serif" w:cs="Liberation Serif"/>
                <w:sz w:val="28"/>
              </w:rPr>
              <w:t>.Н.</w:t>
            </w:r>
            <w:r w:rsidR="003C02CF">
              <w:rPr>
                <w:rFonts w:ascii="Liberation Serif" w:eastAsia="Liberation Serif" w:hAnsi="Liberation Serif" w:cs="Liberation Serif"/>
                <w:sz w:val="28"/>
              </w:rPr>
              <w:t xml:space="preserve"> Лапшина</w:t>
            </w:r>
          </w:p>
        </w:tc>
      </w:tr>
    </w:tbl>
    <w:p w:rsidR="003212F9" w:rsidRDefault="003212F9">
      <w:pPr>
        <w:spacing w:after="0" w:line="240" w:lineRule="auto"/>
        <w:ind w:firstLine="709"/>
        <w:rPr>
          <w:rFonts w:ascii="Liberation Serif" w:eastAsia="Liberation Serif" w:hAnsi="Liberation Serif" w:cs="Liberation Serif"/>
        </w:rPr>
      </w:pPr>
    </w:p>
    <w:sectPr w:rsidR="003212F9" w:rsidSect="00F64B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18" w:rsidRDefault="00A86018" w:rsidP="00F34B8C">
      <w:pPr>
        <w:spacing w:after="0" w:line="240" w:lineRule="auto"/>
      </w:pPr>
      <w:r>
        <w:separator/>
      </w:r>
    </w:p>
  </w:endnote>
  <w:endnote w:type="continuationSeparator" w:id="0">
    <w:p w:rsidR="00A86018" w:rsidRDefault="00A86018" w:rsidP="00F3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18" w:rsidRDefault="00A86018" w:rsidP="00F34B8C">
      <w:pPr>
        <w:spacing w:after="0" w:line="240" w:lineRule="auto"/>
      </w:pPr>
      <w:r>
        <w:separator/>
      </w:r>
    </w:p>
  </w:footnote>
  <w:footnote w:type="continuationSeparator" w:id="0">
    <w:p w:rsidR="00A86018" w:rsidRDefault="00A86018" w:rsidP="00F34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F7C"/>
    <w:multiLevelType w:val="hybridMultilevel"/>
    <w:tmpl w:val="3ACAE92E"/>
    <w:lvl w:ilvl="0" w:tplc="3422850A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2F9"/>
    <w:rsid w:val="0002492E"/>
    <w:rsid w:val="00072948"/>
    <w:rsid w:val="001327D6"/>
    <w:rsid w:val="0019266E"/>
    <w:rsid w:val="001C6F95"/>
    <w:rsid w:val="00292EFF"/>
    <w:rsid w:val="002E11AA"/>
    <w:rsid w:val="002F7868"/>
    <w:rsid w:val="0032004F"/>
    <w:rsid w:val="003212F9"/>
    <w:rsid w:val="003317BA"/>
    <w:rsid w:val="0034124C"/>
    <w:rsid w:val="003C02CF"/>
    <w:rsid w:val="0044375D"/>
    <w:rsid w:val="00452370"/>
    <w:rsid w:val="00472B55"/>
    <w:rsid w:val="004C6604"/>
    <w:rsid w:val="004D54CE"/>
    <w:rsid w:val="00506D08"/>
    <w:rsid w:val="005730DF"/>
    <w:rsid w:val="00576E17"/>
    <w:rsid w:val="006A5031"/>
    <w:rsid w:val="007D4764"/>
    <w:rsid w:val="007F7C57"/>
    <w:rsid w:val="00802C57"/>
    <w:rsid w:val="00805F71"/>
    <w:rsid w:val="0085491F"/>
    <w:rsid w:val="008E716C"/>
    <w:rsid w:val="009846E6"/>
    <w:rsid w:val="00992997"/>
    <w:rsid w:val="009F57E6"/>
    <w:rsid w:val="00A0301A"/>
    <w:rsid w:val="00A51719"/>
    <w:rsid w:val="00A86018"/>
    <w:rsid w:val="00B37C4E"/>
    <w:rsid w:val="00B66B0C"/>
    <w:rsid w:val="00BA1502"/>
    <w:rsid w:val="00BE2803"/>
    <w:rsid w:val="00C17563"/>
    <w:rsid w:val="00C62E48"/>
    <w:rsid w:val="00C73542"/>
    <w:rsid w:val="00CA0E10"/>
    <w:rsid w:val="00CF7A50"/>
    <w:rsid w:val="00D63887"/>
    <w:rsid w:val="00EA58F4"/>
    <w:rsid w:val="00ED6BD8"/>
    <w:rsid w:val="00F23222"/>
    <w:rsid w:val="00F34B8C"/>
    <w:rsid w:val="00F51202"/>
    <w:rsid w:val="00F64B16"/>
    <w:rsid w:val="00F93C1A"/>
    <w:rsid w:val="00FA2808"/>
    <w:rsid w:val="00FC3772"/>
    <w:rsid w:val="00FD07C0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7A3A30B-C9F0-4E20-A0BB-0A908D9E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0DF"/>
    <w:rPr>
      <w:color w:val="0000FF"/>
      <w:u w:val="single"/>
    </w:rPr>
  </w:style>
  <w:style w:type="paragraph" w:styleId="a4">
    <w:name w:val="List Paragraph"/>
    <w:basedOn w:val="a"/>
    <w:uiPriority w:val="34"/>
    <w:rsid w:val="0019266E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B8C"/>
  </w:style>
  <w:style w:type="paragraph" w:styleId="a7">
    <w:name w:val="footer"/>
    <w:basedOn w:val="a"/>
    <w:link w:val="a8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B8C"/>
  </w:style>
  <w:style w:type="paragraph" w:customStyle="1" w:styleId="1">
    <w:name w:val="Заголовок1"/>
    <w:basedOn w:val="a"/>
    <w:next w:val="a9"/>
    <w:rsid w:val="00F51202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F512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51202"/>
  </w:style>
  <w:style w:type="paragraph" w:styleId="ab">
    <w:name w:val="Balloon Text"/>
    <w:basedOn w:val="a"/>
    <w:link w:val="ac"/>
    <w:uiPriority w:val="99"/>
    <w:semiHidden/>
    <w:unhideWhenUsed/>
    <w:rsid w:val="00C1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7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2025-01-30T06:06:00Z</cp:lastPrinted>
  <dcterms:created xsi:type="dcterms:W3CDTF">2021-02-03T06:50:00Z</dcterms:created>
  <dcterms:modified xsi:type="dcterms:W3CDTF">2025-01-30T06:06:00Z</dcterms:modified>
</cp:coreProperties>
</file>