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58E" w:rsidRDefault="0053158E" w:rsidP="0053158E">
      <w:pPr>
        <w:widowControl/>
        <w:autoSpaceDE/>
        <w:spacing w:after="120"/>
        <w:jc w:val="center"/>
        <w:rPr>
          <w:rFonts w:ascii="Times New Roman CYR" w:hAnsi="Times New Roman CYR" w:cs="Times New Roman CYR"/>
          <w:b/>
          <w:sz w:val="31"/>
        </w:rPr>
      </w:pPr>
      <w:r>
        <w:rPr>
          <w:rFonts w:ascii="Times New Roman CYR" w:hAnsi="Times New Roman CYR" w:cs="Times New Roman CYR"/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2798386</wp:posOffset>
            </wp:positionH>
            <wp:positionV relativeFrom="paragraph">
              <wp:posOffset>-401469</wp:posOffset>
            </wp:positionV>
            <wp:extent cx="522605" cy="929005"/>
            <wp:effectExtent l="0" t="0" r="0" b="444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5" t="-41" r="-75" b="-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9290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37993" w:rsidRDefault="00737993" w:rsidP="0053158E">
      <w:pPr>
        <w:widowControl/>
        <w:autoSpaceDE/>
        <w:ind w:right="-5"/>
        <w:jc w:val="center"/>
        <w:rPr>
          <w:rFonts w:ascii="Liberation Serif" w:hAnsi="Liberation Serif" w:cs="Liberation Serif"/>
          <w:b/>
          <w:sz w:val="31"/>
        </w:rPr>
      </w:pPr>
    </w:p>
    <w:p w:rsidR="0053158E" w:rsidRPr="00737993" w:rsidRDefault="0053158E" w:rsidP="003D0D7B">
      <w:pPr>
        <w:widowControl/>
        <w:autoSpaceDE/>
        <w:spacing w:line="216" w:lineRule="auto"/>
        <w:ind w:right="-5"/>
        <w:jc w:val="center"/>
        <w:rPr>
          <w:rFonts w:ascii="Liberation Serif" w:hAnsi="Liberation Serif" w:cs="Liberation Serif"/>
          <w:sz w:val="28"/>
          <w:szCs w:val="28"/>
        </w:rPr>
      </w:pPr>
      <w:r w:rsidRPr="00737993">
        <w:rPr>
          <w:rFonts w:ascii="Liberation Serif" w:hAnsi="Liberation Serif" w:cs="Liberation Serif"/>
          <w:b/>
          <w:sz w:val="28"/>
          <w:szCs w:val="28"/>
        </w:rPr>
        <w:t xml:space="preserve">ТУРИНСКАЯ РАЙОННАЯ </w:t>
      </w:r>
    </w:p>
    <w:p w:rsidR="0053158E" w:rsidRPr="00737993" w:rsidRDefault="0053158E" w:rsidP="003D0D7B">
      <w:pPr>
        <w:widowControl/>
        <w:autoSpaceDE/>
        <w:spacing w:line="216" w:lineRule="auto"/>
        <w:ind w:right="-5"/>
        <w:jc w:val="center"/>
        <w:rPr>
          <w:rFonts w:ascii="Liberation Serif" w:hAnsi="Liberation Serif" w:cs="Liberation Serif"/>
          <w:sz w:val="28"/>
          <w:szCs w:val="28"/>
        </w:rPr>
      </w:pPr>
      <w:r w:rsidRPr="00737993">
        <w:rPr>
          <w:rFonts w:ascii="Liberation Serif" w:hAnsi="Liberation Serif" w:cs="Liberation Serif"/>
          <w:b/>
          <w:sz w:val="28"/>
          <w:szCs w:val="28"/>
        </w:rPr>
        <w:t>ТЕРРИТОРИАЛЬНАЯ ИЗБИРАТЕЛЬНАЯ КОМИССИЯ</w:t>
      </w:r>
    </w:p>
    <w:p w:rsidR="0053158E" w:rsidRPr="00737993" w:rsidRDefault="0053158E" w:rsidP="003D0D7B">
      <w:pPr>
        <w:widowControl/>
        <w:autoSpaceDE/>
        <w:spacing w:line="216" w:lineRule="auto"/>
        <w:rPr>
          <w:rFonts w:ascii="Liberation Serif" w:hAnsi="Liberation Serif" w:cs="Liberation Serif"/>
          <w:b/>
          <w:sz w:val="28"/>
          <w:szCs w:val="28"/>
        </w:rPr>
      </w:pPr>
    </w:p>
    <w:p w:rsidR="0053158E" w:rsidRPr="00737993" w:rsidRDefault="0053158E" w:rsidP="003D0D7B">
      <w:pPr>
        <w:widowControl/>
        <w:autoSpaceDE/>
        <w:spacing w:line="216" w:lineRule="auto"/>
        <w:jc w:val="center"/>
        <w:rPr>
          <w:rFonts w:ascii="Liberation Serif" w:hAnsi="Liberation Serif" w:cs="Liberation Serif"/>
          <w:sz w:val="28"/>
          <w:szCs w:val="28"/>
        </w:rPr>
      </w:pPr>
      <w:r w:rsidRPr="00737993">
        <w:rPr>
          <w:rFonts w:ascii="Liberation Serif" w:hAnsi="Liberation Serif" w:cs="Liberation Serif"/>
          <w:b/>
          <w:spacing w:val="60"/>
          <w:sz w:val="28"/>
          <w:szCs w:val="28"/>
        </w:rPr>
        <w:t>РЕШЕНИЕ</w:t>
      </w:r>
    </w:p>
    <w:p w:rsidR="0053158E" w:rsidRPr="00737993" w:rsidRDefault="0053158E" w:rsidP="003D0D7B">
      <w:pPr>
        <w:widowControl/>
        <w:autoSpaceDE/>
        <w:spacing w:line="216" w:lineRule="auto"/>
        <w:jc w:val="center"/>
        <w:rPr>
          <w:rFonts w:ascii="Liberation Serif" w:hAnsi="Liberation Serif" w:cs="Liberation Serif"/>
          <w:b/>
          <w:spacing w:val="60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254"/>
      </w:tblGrid>
      <w:tr w:rsidR="0053158E" w:rsidRPr="00737993" w:rsidTr="00825B7E">
        <w:trPr>
          <w:trHeight w:val="282"/>
        </w:trPr>
        <w:tc>
          <w:tcPr>
            <w:tcW w:w="3107" w:type="dxa"/>
            <w:shd w:val="clear" w:color="auto" w:fill="auto"/>
          </w:tcPr>
          <w:p w:rsidR="0053158E" w:rsidRPr="00737993" w:rsidRDefault="0052573C" w:rsidP="003165C7">
            <w:pPr>
              <w:widowControl/>
              <w:autoSpaceDE/>
              <w:spacing w:line="216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7</w:t>
            </w:r>
            <w:r w:rsidR="0053158E"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3165C7">
              <w:rPr>
                <w:rFonts w:ascii="Liberation Serif" w:hAnsi="Liberation Serif" w:cs="Liberation Serif"/>
                <w:sz w:val="28"/>
                <w:szCs w:val="28"/>
              </w:rPr>
              <w:t>февраля</w:t>
            </w:r>
            <w:r w:rsidR="0053158E"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202</w:t>
            </w:r>
            <w:r w:rsidR="003165C7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="0053158E"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г.</w:t>
            </w:r>
          </w:p>
        </w:tc>
        <w:tc>
          <w:tcPr>
            <w:tcW w:w="3107" w:type="dxa"/>
            <w:shd w:val="clear" w:color="auto" w:fill="auto"/>
          </w:tcPr>
          <w:p w:rsidR="0053158E" w:rsidRPr="00737993" w:rsidRDefault="0053158E" w:rsidP="003D0D7B">
            <w:pPr>
              <w:widowControl/>
              <w:autoSpaceDE/>
              <w:snapToGrid w:val="0"/>
              <w:spacing w:line="216" w:lineRule="auto"/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3254" w:type="dxa"/>
            <w:shd w:val="clear" w:color="auto" w:fill="auto"/>
          </w:tcPr>
          <w:p w:rsidR="0053158E" w:rsidRPr="00737993" w:rsidRDefault="0053158E" w:rsidP="003165C7">
            <w:pPr>
              <w:widowControl/>
              <w:autoSpaceDE/>
              <w:spacing w:line="216" w:lineRule="auto"/>
              <w:jc w:val="right"/>
              <w:rPr>
                <w:rFonts w:ascii="Liberation Serif" w:hAnsi="Liberation Serif" w:cs="Liberation Serif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>№</w:t>
            </w:r>
            <w:r w:rsidRPr="00737993">
              <w:rPr>
                <w:rFonts w:ascii="Liberation Serif" w:eastAsia="Times New Roman CYR" w:hAnsi="Liberation Serif" w:cs="Liberation Serif"/>
                <w:sz w:val="28"/>
                <w:szCs w:val="28"/>
              </w:rPr>
              <w:t xml:space="preserve"> </w:t>
            </w:r>
            <w:r w:rsidR="003165C7">
              <w:rPr>
                <w:rFonts w:ascii="Liberation Serif" w:eastAsia="Times New Roman CYR" w:hAnsi="Liberation Serif" w:cs="Liberation Serif"/>
                <w:sz w:val="28"/>
                <w:szCs w:val="28"/>
              </w:rPr>
              <w:t>4</w:t>
            </w: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>/</w:t>
            </w:r>
            <w:r w:rsidR="003165C7">
              <w:rPr>
                <w:rFonts w:ascii="Liberation Serif" w:hAnsi="Liberation Serif" w:cs="Liberation Serif"/>
                <w:sz w:val="28"/>
                <w:szCs w:val="28"/>
              </w:rPr>
              <w:t>25</w:t>
            </w:r>
          </w:p>
        </w:tc>
      </w:tr>
    </w:tbl>
    <w:p w:rsidR="0053158E" w:rsidRPr="00737993" w:rsidRDefault="0053158E" w:rsidP="0053158E">
      <w:pPr>
        <w:widowControl/>
        <w:autoSpaceDE/>
        <w:spacing w:before="240"/>
        <w:jc w:val="center"/>
        <w:rPr>
          <w:rFonts w:ascii="Liberation Serif" w:hAnsi="Liberation Serif" w:cs="Liberation Serif"/>
        </w:rPr>
      </w:pPr>
      <w:r w:rsidRPr="00737993">
        <w:rPr>
          <w:rFonts w:ascii="Liberation Serif" w:hAnsi="Liberation Serif" w:cs="Liberation Serif"/>
          <w:b/>
        </w:rPr>
        <w:t>г. Туринск</w:t>
      </w:r>
    </w:p>
    <w:p w:rsidR="0053158E" w:rsidRPr="00737993" w:rsidRDefault="0053158E" w:rsidP="0053158E">
      <w:pPr>
        <w:tabs>
          <w:tab w:val="center" w:pos="4677"/>
          <w:tab w:val="left" w:pos="7170"/>
        </w:tabs>
        <w:spacing w:line="360" w:lineRule="auto"/>
        <w:rPr>
          <w:rFonts w:ascii="Liberation Serif" w:hAnsi="Liberation Serif" w:cs="Liberation Serif"/>
        </w:rPr>
      </w:pPr>
      <w:r w:rsidRPr="00737993">
        <w:rPr>
          <w:rFonts w:ascii="Liberation Serif" w:hAnsi="Liberation Serif" w:cs="Liberation Serif"/>
        </w:rPr>
        <w:tab/>
      </w:r>
      <w:r w:rsidRPr="00737993">
        <w:rPr>
          <w:rFonts w:ascii="Liberation Serif" w:hAnsi="Liberation Serif" w:cs="Liberation Serif"/>
          <w:b/>
          <w:bCs/>
          <w:noProof/>
          <w:color w:val="000000"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A4A9A4E" wp14:editId="0B0E7283">
                <wp:simplePos x="0" y="0"/>
                <wp:positionH relativeFrom="column">
                  <wp:posOffset>4572000</wp:posOffset>
                </wp:positionH>
                <wp:positionV relativeFrom="paragraph">
                  <wp:posOffset>-114300</wp:posOffset>
                </wp:positionV>
                <wp:extent cx="1370330" cy="227330"/>
                <wp:effectExtent l="3810" t="3810" r="0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0330" cy="227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3158E" w:rsidRDefault="0053158E" w:rsidP="0053158E"/>
                        </w:txbxContent>
                      </wps:txbx>
                      <wps:bodyPr rot="0" vert="horz" wrap="square" lIns="92710" tIns="46990" rIns="92710" bIns="469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in;margin-top:-9pt;width:107.9pt;height:17.9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" stroked="f">
                <v:textbox inset="7.3pt,3.7pt,7.3pt,3.7pt">
                  <w:txbxContent>
                    <w:p w:rsidR="0053158E" w:rsidRDefault="0053158E" w:rsidP="0053158E"/>
                  </w:txbxContent>
                </v:textbox>
              </v:shape>
            </w:pict>
          </mc:Fallback>
        </mc:AlternateContent>
      </w:r>
      <w:r w:rsidRPr="0073799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ab/>
      </w:r>
      <w:r w:rsidRPr="00737993">
        <w:rPr>
          <w:rFonts w:ascii="Liberation Serif" w:hAnsi="Liberation Serif" w:cs="Liberation Serif"/>
          <w:b/>
          <w:bCs/>
          <w:color w:val="000000"/>
          <w:sz w:val="28"/>
          <w:szCs w:val="28"/>
        </w:rPr>
        <w:tab/>
      </w:r>
    </w:p>
    <w:p w:rsidR="0053158E" w:rsidRPr="00737993" w:rsidRDefault="0053158E" w:rsidP="003D0D7B">
      <w:pPr>
        <w:spacing w:line="216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737993">
        <w:rPr>
          <w:rFonts w:ascii="Liberation Serif" w:hAnsi="Liberation Serif" w:cs="Liberation Serif"/>
          <w:b/>
          <w:sz w:val="28"/>
          <w:szCs w:val="28"/>
        </w:rPr>
        <w:t>Об утверждении тематического плана обучения</w:t>
      </w:r>
      <w:r w:rsidR="003165C7">
        <w:rPr>
          <w:rFonts w:ascii="Liberation Serif" w:hAnsi="Liberation Serif" w:cs="Liberation Serif"/>
          <w:b/>
          <w:sz w:val="28"/>
          <w:szCs w:val="28"/>
        </w:rPr>
        <w:t xml:space="preserve"> и повышения квалификации организаторов выборов и резерва </w:t>
      </w:r>
      <w:r w:rsidRPr="00737993">
        <w:rPr>
          <w:rFonts w:ascii="Liberation Serif" w:hAnsi="Liberation Serif" w:cs="Liberation Serif"/>
          <w:b/>
          <w:sz w:val="28"/>
          <w:szCs w:val="28"/>
        </w:rPr>
        <w:t>составов участковых избирательных комиссий</w:t>
      </w:r>
      <w:r w:rsidR="003165C7">
        <w:rPr>
          <w:rFonts w:ascii="Liberation Serif" w:hAnsi="Liberation Serif" w:cs="Liberation Serif"/>
          <w:b/>
          <w:sz w:val="28"/>
          <w:szCs w:val="28"/>
        </w:rPr>
        <w:t>, сформированных на территории Туринского городского округа</w:t>
      </w:r>
      <w:r w:rsidRPr="00737993">
        <w:rPr>
          <w:rFonts w:ascii="Liberation Serif" w:hAnsi="Liberation Serif" w:cs="Liberation Serif"/>
          <w:b/>
          <w:sz w:val="28"/>
          <w:szCs w:val="28"/>
        </w:rPr>
        <w:t xml:space="preserve"> на 202</w:t>
      </w:r>
      <w:r w:rsidR="003165C7">
        <w:rPr>
          <w:rFonts w:ascii="Liberation Serif" w:hAnsi="Liberation Serif" w:cs="Liberation Serif"/>
          <w:b/>
          <w:sz w:val="28"/>
          <w:szCs w:val="28"/>
        </w:rPr>
        <w:t>4</w:t>
      </w:r>
      <w:r w:rsidRPr="00737993">
        <w:rPr>
          <w:rFonts w:ascii="Liberation Serif" w:hAnsi="Liberation Serif" w:cs="Liberation Serif"/>
          <w:b/>
          <w:sz w:val="28"/>
          <w:szCs w:val="28"/>
        </w:rPr>
        <w:t xml:space="preserve"> год</w:t>
      </w:r>
    </w:p>
    <w:p w:rsidR="0053158E" w:rsidRPr="0050784D" w:rsidRDefault="0053158E" w:rsidP="0050784D">
      <w:pPr>
        <w:jc w:val="both"/>
        <w:rPr>
          <w:rFonts w:ascii="Liberation Serif" w:hAnsi="Liberation Serif" w:cs="Liberation Serif"/>
          <w:b/>
          <w:sz w:val="28"/>
          <w:szCs w:val="28"/>
        </w:rPr>
      </w:pPr>
    </w:p>
    <w:p w:rsidR="0053158E" w:rsidRPr="0050784D" w:rsidRDefault="0053158E" w:rsidP="003D0D7B">
      <w:pPr>
        <w:keepNext/>
        <w:spacing w:line="312" w:lineRule="auto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proofErr w:type="gramStart"/>
      <w:r w:rsidRPr="0050784D">
        <w:rPr>
          <w:rFonts w:ascii="Liberation Serif" w:hAnsi="Liberation Serif" w:cs="Liberation Serif"/>
          <w:sz w:val="28"/>
          <w:szCs w:val="28"/>
        </w:rPr>
        <w:t>Руководствуясь  подпунктом 3 пункта 1 статьи 2</w:t>
      </w:r>
      <w:r w:rsidR="0092767D" w:rsidRPr="0050784D">
        <w:rPr>
          <w:rFonts w:ascii="Liberation Serif" w:hAnsi="Liberation Serif" w:cs="Liberation Serif"/>
          <w:sz w:val="28"/>
          <w:szCs w:val="28"/>
        </w:rPr>
        <w:t>5</w:t>
      </w:r>
      <w:r w:rsidRPr="0050784D">
        <w:rPr>
          <w:rFonts w:ascii="Liberation Serif" w:hAnsi="Liberation Serif" w:cs="Liberation Serif"/>
          <w:sz w:val="28"/>
          <w:szCs w:val="28"/>
        </w:rPr>
        <w:t xml:space="preserve"> Избирательного кодекса Свердловской области, </w:t>
      </w:r>
      <w:r w:rsidR="0092767D" w:rsidRPr="0050784D">
        <w:rPr>
          <w:rFonts w:ascii="Liberation Serif" w:hAnsi="Liberation Serif" w:cs="Liberation Serif"/>
          <w:sz w:val="28"/>
          <w:szCs w:val="28"/>
        </w:rPr>
        <w:t xml:space="preserve">в соответствии с решением Туринской районной территориальной избирательной комиссии от </w:t>
      </w:r>
      <w:r w:rsidR="0050784D" w:rsidRPr="0050784D">
        <w:rPr>
          <w:rFonts w:ascii="Liberation Serif" w:hAnsi="Liberation Serif" w:cs="Liberation Serif"/>
          <w:sz w:val="28"/>
          <w:szCs w:val="28"/>
        </w:rPr>
        <w:t>27</w:t>
      </w:r>
      <w:r w:rsidR="0092767D" w:rsidRPr="0050784D">
        <w:rPr>
          <w:rFonts w:ascii="Liberation Serif" w:hAnsi="Liberation Serif" w:cs="Liberation Serif"/>
          <w:sz w:val="28"/>
          <w:szCs w:val="28"/>
        </w:rPr>
        <w:t xml:space="preserve"> </w:t>
      </w:r>
      <w:r w:rsidR="0050784D" w:rsidRPr="0050784D">
        <w:rPr>
          <w:rFonts w:ascii="Liberation Serif" w:hAnsi="Liberation Serif" w:cs="Liberation Serif"/>
          <w:sz w:val="28"/>
          <w:szCs w:val="28"/>
        </w:rPr>
        <w:t>января</w:t>
      </w:r>
      <w:r w:rsidR="0092767D" w:rsidRPr="0050784D">
        <w:rPr>
          <w:rFonts w:ascii="Liberation Serif" w:hAnsi="Liberation Serif" w:cs="Liberation Serif"/>
          <w:sz w:val="28"/>
          <w:szCs w:val="28"/>
        </w:rPr>
        <w:t xml:space="preserve"> 202</w:t>
      </w:r>
      <w:r w:rsidR="0050784D" w:rsidRPr="0050784D">
        <w:rPr>
          <w:rFonts w:ascii="Liberation Serif" w:hAnsi="Liberation Serif" w:cs="Liberation Serif"/>
          <w:sz w:val="28"/>
          <w:szCs w:val="28"/>
        </w:rPr>
        <w:t>3</w:t>
      </w:r>
      <w:r w:rsidR="0092767D" w:rsidRPr="0050784D">
        <w:rPr>
          <w:rFonts w:ascii="Liberation Serif" w:hAnsi="Liberation Serif" w:cs="Liberation Serif"/>
          <w:sz w:val="28"/>
          <w:szCs w:val="28"/>
        </w:rPr>
        <w:t xml:space="preserve"> года № </w:t>
      </w:r>
      <w:r w:rsidR="0050784D" w:rsidRPr="0050784D">
        <w:rPr>
          <w:rFonts w:ascii="Liberation Serif" w:hAnsi="Liberation Serif" w:cs="Liberation Serif"/>
          <w:sz w:val="28"/>
          <w:szCs w:val="28"/>
        </w:rPr>
        <w:t>1</w:t>
      </w:r>
      <w:r w:rsidR="0092767D" w:rsidRPr="0050784D">
        <w:rPr>
          <w:rFonts w:ascii="Liberation Serif" w:hAnsi="Liberation Serif" w:cs="Liberation Serif"/>
          <w:sz w:val="28"/>
          <w:szCs w:val="28"/>
        </w:rPr>
        <w:t>/</w:t>
      </w:r>
      <w:r w:rsidR="0050784D" w:rsidRPr="0050784D">
        <w:rPr>
          <w:rFonts w:ascii="Liberation Serif" w:hAnsi="Liberation Serif" w:cs="Liberation Serif"/>
          <w:sz w:val="28"/>
          <w:szCs w:val="28"/>
        </w:rPr>
        <w:t>2</w:t>
      </w:r>
      <w:r w:rsidR="0092767D" w:rsidRPr="0050784D">
        <w:rPr>
          <w:rFonts w:ascii="Liberation Serif" w:hAnsi="Liberation Serif" w:cs="Liberation Serif"/>
          <w:sz w:val="28"/>
          <w:szCs w:val="28"/>
        </w:rPr>
        <w:t xml:space="preserve"> «</w:t>
      </w:r>
      <w:r w:rsidR="0050784D" w:rsidRPr="0050784D">
        <w:rPr>
          <w:rFonts w:ascii="Liberation Serif" w:eastAsia="Liberation Serif" w:hAnsi="Liberation Serif" w:cs="Liberation Serif"/>
          <w:sz w:val="28"/>
          <w:szCs w:val="28"/>
        </w:rPr>
        <w:t>Об утверждении Сводного плана мероприятий по обучению организаторов выборов и иных  участников избирательного процесса,  повышению правовой культуры избирателей Туринского городского округа на 2023 год</w:t>
      </w:r>
      <w:r w:rsidR="0092767D" w:rsidRPr="0050784D">
        <w:rPr>
          <w:rFonts w:ascii="Liberation Serif" w:hAnsi="Liberation Serif" w:cs="Liberation Serif"/>
          <w:sz w:val="28"/>
          <w:szCs w:val="28"/>
        </w:rPr>
        <w:t xml:space="preserve">», </w:t>
      </w:r>
      <w:r w:rsidR="00B76767" w:rsidRPr="0050784D">
        <w:rPr>
          <w:rFonts w:ascii="Liberation Serif" w:hAnsi="Liberation Serif" w:cs="Liberation Serif"/>
          <w:sz w:val="28"/>
          <w:szCs w:val="28"/>
        </w:rPr>
        <w:t>Туринская районная территориальная из</w:t>
      </w:r>
      <w:r w:rsidRPr="0050784D">
        <w:rPr>
          <w:rFonts w:ascii="Liberation Serif" w:hAnsi="Liberation Serif" w:cs="Liberation Serif"/>
          <w:sz w:val="28"/>
          <w:szCs w:val="28"/>
        </w:rPr>
        <w:t>бирательная комиссия</w:t>
      </w:r>
      <w:r w:rsidR="00B76767" w:rsidRPr="0050784D">
        <w:rPr>
          <w:rFonts w:ascii="Liberation Serif" w:hAnsi="Liberation Serif" w:cs="Liberation Serif"/>
          <w:sz w:val="28"/>
          <w:szCs w:val="28"/>
        </w:rPr>
        <w:t xml:space="preserve"> </w:t>
      </w:r>
      <w:r w:rsidR="00B76767" w:rsidRPr="0050784D">
        <w:rPr>
          <w:rFonts w:ascii="Liberation Serif" w:hAnsi="Liberation Serif" w:cs="Liberation Serif"/>
          <w:b/>
          <w:spacing w:val="40"/>
          <w:sz w:val="28"/>
          <w:szCs w:val="28"/>
        </w:rPr>
        <w:t>решила</w:t>
      </w:r>
      <w:r w:rsidRPr="0050784D">
        <w:rPr>
          <w:rFonts w:ascii="Liberation Serif" w:hAnsi="Liberation Serif" w:cs="Liberation Serif"/>
          <w:b/>
          <w:sz w:val="28"/>
          <w:szCs w:val="28"/>
        </w:rPr>
        <w:t>:</w:t>
      </w:r>
      <w:proofErr w:type="gramEnd"/>
    </w:p>
    <w:p w:rsidR="0092767D" w:rsidRPr="00737993" w:rsidRDefault="0053158E" w:rsidP="003D0D7B">
      <w:pPr>
        <w:pStyle w:val="a3"/>
        <w:numPr>
          <w:ilvl w:val="0"/>
          <w:numId w:val="1"/>
        </w:numPr>
        <w:spacing w:before="0" w:line="312" w:lineRule="auto"/>
        <w:ind w:left="0" w:firstLine="709"/>
        <w:rPr>
          <w:rFonts w:ascii="Liberation Serif" w:hAnsi="Liberation Serif" w:cs="Liberation Serif"/>
        </w:rPr>
      </w:pPr>
      <w:r w:rsidRPr="00737993">
        <w:rPr>
          <w:rFonts w:ascii="Liberation Serif" w:hAnsi="Liberation Serif" w:cs="Liberation Serif"/>
        </w:rPr>
        <w:t xml:space="preserve">Утвердить тематический план </w:t>
      </w:r>
      <w:r w:rsidR="003165C7" w:rsidRPr="003165C7">
        <w:rPr>
          <w:rFonts w:ascii="Liberation Serif" w:hAnsi="Liberation Serif" w:cs="Liberation Serif"/>
        </w:rPr>
        <w:t>обучения и повышения квалификации организаторов выборов и резерва составов участковых избирательных комиссий, сформированных на территории Туринского городского округа на 2024 год</w:t>
      </w:r>
      <w:r w:rsidR="003165C7" w:rsidRPr="00737993">
        <w:rPr>
          <w:rFonts w:ascii="Liberation Serif" w:hAnsi="Liberation Serif" w:cs="Liberation Serif"/>
        </w:rPr>
        <w:t xml:space="preserve"> </w:t>
      </w:r>
      <w:r w:rsidRPr="00737993">
        <w:rPr>
          <w:rFonts w:ascii="Liberation Serif" w:hAnsi="Liberation Serif" w:cs="Liberation Serif"/>
        </w:rPr>
        <w:t xml:space="preserve">(прилагается). </w:t>
      </w:r>
    </w:p>
    <w:p w:rsidR="0053158E" w:rsidRPr="00737993" w:rsidRDefault="0053158E" w:rsidP="003D0D7B">
      <w:pPr>
        <w:pStyle w:val="a3"/>
        <w:numPr>
          <w:ilvl w:val="0"/>
          <w:numId w:val="1"/>
        </w:numPr>
        <w:spacing w:before="0" w:line="312" w:lineRule="auto"/>
        <w:ind w:left="0" w:firstLine="709"/>
        <w:rPr>
          <w:rFonts w:ascii="Liberation Serif" w:hAnsi="Liberation Serif" w:cs="Liberation Serif"/>
        </w:rPr>
      </w:pPr>
      <w:r w:rsidRPr="00737993">
        <w:rPr>
          <w:rFonts w:ascii="Liberation Serif" w:hAnsi="Liberation Serif" w:cs="Liberation Serif"/>
        </w:rPr>
        <w:t>Направить настоящее решение председателям участковых избирательных комиссий</w:t>
      </w:r>
      <w:r w:rsidR="00737993">
        <w:rPr>
          <w:rFonts w:ascii="Liberation Serif" w:hAnsi="Liberation Serif" w:cs="Liberation Serif"/>
        </w:rPr>
        <w:t xml:space="preserve"> и разместить </w:t>
      </w:r>
      <w:r w:rsidRPr="00737993">
        <w:rPr>
          <w:rFonts w:ascii="Liberation Serif" w:hAnsi="Liberation Serif" w:cs="Liberation Serif"/>
        </w:rPr>
        <w:t xml:space="preserve">на сайте </w:t>
      </w:r>
      <w:r w:rsidR="006A2434" w:rsidRPr="00737993">
        <w:rPr>
          <w:rFonts w:ascii="Liberation Serif" w:hAnsi="Liberation Serif" w:cs="Liberation Serif"/>
        </w:rPr>
        <w:t>Туринской районной территориальной избирательной комиссии.</w:t>
      </w:r>
    </w:p>
    <w:p w:rsidR="0053158E" w:rsidRPr="00737993" w:rsidRDefault="0053158E" w:rsidP="003D0D7B">
      <w:pPr>
        <w:pStyle w:val="a3"/>
        <w:numPr>
          <w:ilvl w:val="0"/>
          <w:numId w:val="1"/>
        </w:numPr>
        <w:spacing w:before="0" w:line="312" w:lineRule="auto"/>
        <w:ind w:left="0" w:firstLine="709"/>
        <w:rPr>
          <w:rFonts w:ascii="Liberation Serif" w:hAnsi="Liberation Serif" w:cs="Liberation Serif"/>
        </w:rPr>
      </w:pPr>
      <w:r w:rsidRPr="00737993">
        <w:rPr>
          <w:rFonts w:ascii="Liberation Serif" w:hAnsi="Liberation Serif" w:cs="Liberation Serif"/>
          <w:color w:val="000000"/>
          <w:spacing w:val="2"/>
        </w:rPr>
        <w:t xml:space="preserve">Контроль  исполнения настоящего решения возложить на секретаря </w:t>
      </w:r>
      <w:r w:rsidR="003D0D7B">
        <w:rPr>
          <w:rFonts w:ascii="Liberation Serif" w:hAnsi="Liberation Serif" w:cs="Liberation Serif"/>
          <w:color w:val="000000"/>
          <w:spacing w:val="2"/>
        </w:rPr>
        <w:t>Туринской районной территор</w:t>
      </w:r>
      <w:bookmarkStart w:id="0" w:name="_GoBack"/>
      <w:bookmarkEnd w:id="0"/>
      <w:r w:rsidR="003D0D7B">
        <w:rPr>
          <w:rFonts w:ascii="Liberation Serif" w:hAnsi="Liberation Serif" w:cs="Liberation Serif"/>
          <w:color w:val="000000"/>
          <w:spacing w:val="2"/>
        </w:rPr>
        <w:t>иальной избирательной к</w:t>
      </w:r>
      <w:r w:rsidRPr="00737993">
        <w:rPr>
          <w:rFonts w:ascii="Liberation Serif" w:hAnsi="Liberation Serif" w:cs="Liberation Serif"/>
          <w:color w:val="000000"/>
          <w:spacing w:val="2"/>
        </w:rPr>
        <w:t xml:space="preserve">омиссии </w:t>
      </w:r>
      <w:r w:rsidR="00E81B6C" w:rsidRPr="00737993">
        <w:rPr>
          <w:rFonts w:ascii="Liberation Serif" w:hAnsi="Liberation Serif" w:cs="Liberation Serif"/>
          <w:color w:val="000000"/>
          <w:spacing w:val="2"/>
        </w:rPr>
        <w:t xml:space="preserve">Л.Н. </w:t>
      </w:r>
      <w:r w:rsidRPr="00737993">
        <w:rPr>
          <w:rFonts w:ascii="Liberation Serif" w:hAnsi="Liberation Serif" w:cs="Liberation Serif"/>
          <w:color w:val="000000"/>
          <w:spacing w:val="2"/>
        </w:rPr>
        <w:t>Лапшину.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2520"/>
        <w:gridCol w:w="2623"/>
      </w:tblGrid>
      <w:tr w:rsidR="0053158E" w:rsidRPr="00737993" w:rsidTr="00825B7E">
        <w:tc>
          <w:tcPr>
            <w:tcW w:w="4248" w:type="dxa"/>
            <w:shd w:val="clear" w:color="auto" w:fill="auto"/>
          </w:tcPr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>Председатель</w:t>
            </w:r>
          </w:p>
        </w:tc>
        <w:tc>
          <w:tcPr>
            <w:tcW w:w="2520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auto"/>
          </w:tcPr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    </w:t>
            </w:r>
          </w:p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        Ю.Л. Коркина</w:t>
            </w:r>
          </w:p>
        </w:tc>
      </w:tr>
      <w:tr w:rsidR="0053158E" w:rsidRPr="00737993" w:rsidTr="00825B7E">
        <w:tc>
          <w:tcPr>
            <w:tcW w:w="4248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520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53158E" w:rsidRPr="00737993" w:rsidTr="00825B7E">
        <w:tc>
          <w:tcPr>
            <w:tcW w:w="4248" w:type="dxa"/>
            <w:shd w:val="clear" w:color="auto" w:fill="auto"/>
          </w:tcPr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>Секретарь</w:t>
            </w:r>
          </w:p>
        </w:tc>
        <w:tc>
          <w:tcPr>
            <w:tcW w:w="2520" w:type="dxa"/>
            <w:shd w:val="clear" w:color="auto" w:fill="auto"/>
          </w:tcPr>
          <w:p w:rsidR="0053158E" w:rsidRPr="00737993" w:rsidRDefault="0053158E" w:rsidP="00825B7E">
            <w:pPr>
              <w:snapToGrid w:val="0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2623" w:type="dxa"/>
            <w:shd w:val="clear" w:color="auto" w:fill="auto"/>
          </w:tcPr>
          <w:p w:rsidR="0053158E" w:rsidRPr="00737993" w:rsidRDefault="0053158E" w:rsidP="00825B7E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737993">
              <w:rPr>
                <w:rFonts w:ascii="Liberation Serif" w:hAnsi="Liberation Serif" w:cs="Liberation Serif"/>
                <w:sz w:val="28"/>
                <w:szCs w:val="28"/>
              </w:rPr>
              <w:t xml:space="preserve">         Л.Н. Лапшина</w:t>
            </w:r>
          </w:p>
        </w:tc>
      </w:tr>
    </w:tbl>
    <w:p w:rsidR="009E453C" w:rsidRPr="00B76767" w:rsidRDefault="009E453C" w:rsidP="003D0D7B">
      <w:pPr>
        <w:rPr>
          <w:rFonts w:ascii="Liberation Serif" w:hAnsi="Liberation Serif" w:cs="Liberation Serif"/>
          <w:sz w:val="28"/>
          <w:szCs w:val="28"/>
        </w:rPr>
      </w:pPr>
    </w:p>
    <w:sectPr w:rsidR="009E453C" w:rsidRPr="00B767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A090B"/>
    <w:multiLevelType w:val="hybridMultilevel"/>
    <w:tmpl w:val="4B7AF6E8"/>
    <w:lvl w:ilvl="0" w:tplc="8DCA0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772"/>
    <w:rsid w:val="00123772"/>
    <w:rsid w:val="001C651A"/>
    <w:rsid w:val="003165C7"/>
    <w:rsid w:val="003D0D7B"/>
    <w:rsid w:val="0050784D"/>
    <w:rsid w:val="0052573C"/>
    <w:rsid w:val="0053158E"/>
    <w:rsid w:val="006A2434"/>
    <w:rsid w:val="00737993"/>
    <w:rsid w:val="0092767D"/>
    <w:rsid w:val="009E453C"/>
    <w:rsid w:val="00B76767"/>
    <w:rsid w:val="00E81B6C"/>
    <w:rsid w:val="00FA0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8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ИКСО"/>
    <w:basedOn w:val="a"/>
    <w:uiPriority w:val="99"/>
    <w:rsid w:val="0053158E"/>
    <w:pPr>
      <w:widowControl/>
      <w:suppressAutoHyphens w:val="0"/>
      <w:autoSpaceDE/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15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58E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58E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Документ ИКСО"/>
    <w:basedOn w:val="a"/>
    <w:uiPriority w:val="99"/>
    <w:rsid w:val="0053158E"/>
    <w:pPr>
      <w:widowControl/>
      <w:suppressAutoHyphens w:val="0"/>
      <w:autoSpaceDE/>
      <w:spacing w:before="120" w:line="360" w:lineRule="auto"/>
      <w:ind w:firstLine="709"/>
      <w:jc w:val="both"/>
    </w:pPr>
    <w:rPr>
      <w:rFonts w:ascii="Times New Roman CYR" w:hAnsi="Times New Roman CYR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158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158E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2021-02-19T07:54:00Z</cp:lastPrinted>
  <dcterms:created xsi:type="dcterms:W3CDTF">2021-02-11T05:50:00Z</dcterms:created>
  <dcterms:modified xsi:type="dcterms:W3CDTF">2024-02-02T06:48:00Z</dcterms:modified>
</cp:coreProperties>
</file>