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C44" w:rsidRDefault="00F475D0">
      <w:pPr>
        <w:widowControl w:val="0"/>
        <w:jc w:val="center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2767965</wp:posOffset>
            </wp:positionH>
            <wp:positionV relativeFrom="paragraph">
              <wp:posOffset>-251460</wp:posOffset>
            </wp:positionV>
            <wp:extent cx="397510" cy="723265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 l="-181" t="-100" r="-181" b="-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0C44" w:rsidRDefault="00310C44">
      <w:pPr>
        <w:widowControl w:val="0"/>
        <w:jc w:val="center"/>
        <w:rPr>
          <w:b/>
          <w:sz w:val="30"/>
          <w:szCs w:val="30"/>
        </w:rPr>
      </w:pPr>
    </w:p>
    <w:p w:rsidR="00310C44" w:rsidRDefault="00F475D0">
      <w:pPr>
        <w:widowControl w:val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ТУРИНСКАЯ РАЙОННАЯ </w:t>
      </w:r>
    </w:p>
    <w:p w:rsidR="00310C44" w:rsidRDefault="00F475D0">
      <w:pPr>
        <w:ind w:right="-5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ТЕРРИТОРИАЛЬНАЯ ИЗБИРАТЕЛЬНАЯ КОМИССИЯ</w:t>
      </w:r>
      <w:r>
        <w:rPr>
          <w:rFonts w:ascii="Liberation Serif" w:hAnsi="Liberation Serif" w:cs="Liberation Serif"/>
          <w:b/>
          <w:spacing w:val="60"/>
          <w:sz w:val="28"/>
          <w:szCs w:val="28"/>
        </w:rPr>
        <w:t xml:space="preserve"> </w:t>
      </w:r>
    </w:p>
    <w:p w:rsidR="00310C44" w:rsidRDefault="00310C44">
      <w:pPr>
        <w:jc w:val="center"/>
        <w:rPr>
          <w:rFonts w:ascii="Liberation Serif" w:hAnsi="Liberation Serif" w:cs="Liberation Serif"/>
          <w:b/>
          <w:spacing w:val="60"/>
          <w:sz w:val="28"/>
          <w:szCs w:val="28"/>
        </w:rPr>
      </w:pPr>
    </w:p>
    <w:p w:rsidR="00310C44" w:rsidRDefault="00F475D0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spacing w:val="60"/>
          <w:sz w:val="28"/>
          <w:szCs w:val="28"/>
        </w:rPr>
        <w:t>РЕШЕНИЕ</w:t>
      </w:r>
    </w:p>
    <w:p w:rsidR="00310C44" w:rsidRDefault="00310C44">
      <w:pPr>
        <w:pStyle w:val="11"/>
        <w:keepNext w:val="0"/>
        <w:rPr>
          <w:rFonts w:ascii="Times New Roman CYR" w:hAnsi="Times New Roman CYR" w:cs="Times New Roman CYR"/>
          <w:b/>
          <w:spacing w:val="60"/>
          <w:sz w:val="30"/>
          <w:szCs w:val="3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3107"/>
        <w:gridCol w:w="3105"/>
        <w:gridCol w:w="3256"/>
      </w:tblGrid>
      <w:tr w:rsidR="00310C44">
        <w:trPr>
          <w:trHeight w:val="282"/>
        </w:trPr>
        <w:tc>
          <w:tcPr>
            <w:tcW w:w="3107" w:type="dxa"/>
            <w:shd w:val="clear" w:color="auto" w:fill="auto"/>
          </w:tcPr>
          <w:p w:rsidR="00310C44" w:rsidRDefault="00F475D0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29 января  2024 г.</w:t>
            </w:r>
          </w:p>
        </w:tc>
        <w:tc>
          <w:tcPr>
            <w:tcW w:w="3105" w:type="dxa"/>
            <w:shd w:val="clear" w:color="auto" w:fill="auto"/>
          </w:tcPr>
          <w:p w:rsidR="00310C44" w:rsidRDefault="00310C44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56" w:type="dxa"/>
            <w:shd w:val="clear" w:color="auto" w:fill="auto"/>
          </w:tcPr>
          <w:p w:rsidR="00310C44" w:rsidRDefault="00F475D0">
            <w:pPr>
              <w:widowControl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r w:rsidR="00CC0855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="00CC0855">
              <w:rPr>
                <w:rFonts w:ascii="Liberation Serif" w:hAnsi="Liberation Serif" w:cs="Liberation Serif"/>
                <w:sz w:val="28"/>
                <w:szCs w:val="28"/>
              </w:rPr>
              <w:t>17</w:t>
            </w:r>
          </w:p>
        </w:tc>
      </w:tr>
    </w:tbl>
    <w:p w:rsidR="00310C44" w:rsidRDefault="00F475D0"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Cs w:val="24"/>
        </w:rPr>
        <w:t>г. Туринск</w:t>
      </w:r>
    </w:p>
    <w:p w:rsidR="00310C44" w:rsidRDefault="00310C44">
      <w:pPr>
        <w:widowControl w:val="0"/>
        <w:jc w:val="center"/>
        <w:rPr>
          <w:rStyle w:val="FontStyle30"/>
          <w:rFonts w:ascii="Liberation Serif" w:hAnsi="Liberation Serif" w:cs="Liberation Serif"/>
          <w:sz w:val="28"/>
          <w:szCs w:val="28"/>
        </w:rPr>
      </w:pPr>
    </w:p>
    <w:p w:rsidR="00310C44" w:rsidRDefault="00F475D0">
      <w:pPr>
        <w:widowControl w:val="0"/>
        <w:jc w:val="center"/>
      </w:pPr>
      <w:r>
        <w:rPr>
          <w:rStyle w:val="FontStyle30"/>
          <w:rFonts w:ascii="Liberation Serif" w:hAnsi="Liberation Serif" w:cs="Liberation Serif"/>
          <w:sz w:val="28"/>
          <w:szCs w:val="28"/>
        </w:rPr>
        <w:t xml:space="preserve">О Рабочей группе Туринской районной территориальной избирательной комиссии по информационным спорам и иным вопросам информационного обеспечения </w:t>
      </w:r>
      <w:r>
        <w:rPr>
          <w:rStyle w:val="FontStyle30"/>
          <w:rFonts w:ascii="Liberation Serif" w:hAnsi="Liberation Serif" w:cs="Liberation Serif"/>
          <w:sz w:val="28"/>
          <w:szCs w:val="28"/>
        </w:rPr>
        <w:t>избирательного процесса на территории Туринского городского округа</w:t>
      </w:r>
      <w:bookmarkStart w:id="0" w:name="_GoBack"/>
      <w:bookmarkEnd w:id="0"/>
    </w:p>
    <w:p w:rsidR="00310C44" w:rsidRDefault="00310C44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310C44" w:rsidRDefault="00F475D0">
      <w:pPr>
        <w:spacing w:line="360" w:lineRule="auto"/>
        <w:ind w:firstLine="709"/>
        <w:jc w:val="both"/>
      </w:pPr>
      <w:proofErr w:type="gramStart"/>
      <w:r>
        <w:rPr>
          <w:rStyle w:val="FontStyle32"/>
          <w:rFonts w:ascii="Liberation Serif" w:hAnsi="Liberation Serif" w:cs="Liberation Serif"/>
          <w:sz w:val="28"/>
          <w:szCs w:val="28"/>
        </w:rPr>
        <w:t xml:space="preserve">В целях реализации полномочий Туринской районной территориальной избирательной комиссии по контролю за соблюдению прав граждан на получение и распространение информации о выборах,  </w:t>
      </w:r>
      <w:r>
        <w:rPr>
          <w:rStyle w:val="FontStyle32"/>
          <w:rFonts w:ascii="Liberation Serif" w:hAnsi="Liberation Serif" w:cs="Liberation Serif"/>
          <w:sz w:val="28"/>
          <w:szCs w:val="28"/>
        </w:rPr>
        <w:t>проведения предвыборной агитации на выборах различного уровня, в соответствии с подпунктом а. пункта 9 статьи 26 Федерального закона «Об основных гарантиях избирательных прав и права на участие в референдуме граждан Российской Федерации», подпунктом 1 пунк</w:t>
      </w:r>
      <w:r>
        <w:rPr>
          <w:rStyle w:val="FontStyle32"/>
          <w:rFonts w:ascii="Liberation Serif" w:hAnsi="Liberation Serif" w:cs="Liberation Serif"/>
          <w:sz w:val="28"/>
          <w:szCs w:val="28"/>
        </w:rPr>
        <w:t>та 1 статьи 25</w:t>
      </w:r>
      <w:proofErr w:type="gramEnd"/>
      <w:r>
        <w:rPr>
          <w:rStyle w:val="FontStyle32"/>
          <w:rFonts w:ascii="Liberation Serif" w:hAnsi="Liberation Serif" w:cs="Liberation Serif"/>
          <w:sz w:val="28"/>
          <w:szCs w:val="28"/>
        </w:rPr>
        <w:t xml:space="preserve"> Избирательного кодекса Свердловской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proofErr w:type="gramStart"/>
      <w:r>
        <w:rPr>
          <w:rFonts w:ascii="Liberation Serif" w:hAnsi="Liberation Serif" w:cs="Liberation Serif"/>
          <w:sz w:val="28"/>
          <w:szCs w:val="28"/>
        </w:rPr>
        <w:t>Туринская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районная территориальная избирательная комиссия </w:t>
      </w:r>
      <w:proofErr w:type="gramStart"/>
      <w:r>
        <w:rPr>
          <w:rFonts w:ascii="Liberation Serif" w:hAnsi="Liberation Serif" w:cs="Liberation Serif"/>
          <w:b/>
          <w:sz w:val="28"/>
          <w:szCs w:val="28"/>
        </w:rPr>
        <w:t>р</w:t>
      </w:r>
      <w:proofErr w:type="gramEnd"/>
      <w:r>
        <w:rPr>
          <w:rFonts w:ascii="Liberation Serif" w:hAnsi="Liberation Serif" w:cs="Liberation Serif"/>
          <w:b/>
          <w:sz w:val="28"/>
          <w:szCs w:val="28"/>
        </w:rPr>
        <w:t xml:space="preserve"> е ш и л а:</w:t>
      </w:r>
      <w:r>
        <w:rPr>
          <w:rFonts w:ascii="Liberation Serif" w:hAnsi="Liberation Serif" w:cs="Liberation Serif"/>
          <w:sz w:val="28"/>
          <w:szCs w:val="28"/>
          <w:lang w:val="x-none" w:eastAsia="x-none"/>
        </w:rPr>
        <w:t xml:space="preserve"> </w:t>
      </w:r>
    </w:p>
    <w:p w:rsidR="00310C44" w:rsidRDefault="00F475D0">
      <w:pPr>
        <w:spacing w:line="36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1. </w:t>
      </w:r>
      <w:r>
        <w:rPr>
          <w:rStyle w:val="FontStyle32"/>
          <w:rFonts w:ascii="Liberation Serif" w:hAnsi="Liberation Serif" w:cs="Liberation Serif"/>
          <w:sz w:val="28"/>
          <w:szCs w:val="28"/>
        </w:rPr>
        <w:t xml:space="preserve">Утвердить Положение </w:t>
      </w:r>
      <w:r>
        <w:rPr>
          <w:rStyle w:val="FontStyle30"/>
          <w:rFonts w:ascii="Liberation Serif" w:hAnsi="Liberation Serif" w:cs="Liberation Serif"/>
          <w:b w:val="0"/>
          <w:sz w:val="28"/>
          <w:szCs w:val="28"/>
        </w:rPr>
        <w:t>о Рабочей группе</w:t>
      </w:r>
      <w:r>
        <w:rPr>
          <w:rStyle w:val="FontStyle30"/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t xml:space="preserve">Туринской районной территориальной избирательной комиссии </w:t>
      </w:r>
      <w:r>
        <w:rPr>
          <w:rStyle w:val="FontStyle30"/>
          <w:rFonts w:ascii="Liberation Serif" w:hAnsi="Liberation Serif" w:cs="Liberation Serif"/>
          <w:b w:val="0"/>
          <w:sz w:val="28"/>
          <w:szCs w:val="28"/>
        </w:rPr>
        <w:t>по информационным спорам и</w:t>
      </w:r>
      <w:r>
        <w:rPr>
          <w:rStyle w:val="FontStyle30"/>
          <w:rFonts w:ascii="Liberation Serif" w:hAnsi="Liberation Serif" w:cs="Liberation Serif"/>
          <w:b w:val="0"/>
          <w:sz w:val="28"/>
          <w:szCs w:val="28"/>
        </w:rPr>
        <w:t xml:space="preserve"> иным вопросам информационного обеспечения избирательного процесса на территории Туринского городского округа</w:t>
      </w:r>
      <w:r>
        <w:rPr>
          <w:rFonts w:ascii="Liberation Serif" w:hAnsi="Liberation Serif" w:cs="Liberation Serif"/>
          <w:bCs/>
          <w:sz w:val="28"/>
          <w:szCs w:val="28"/>
        </w:rPr>
        <w:t xml:space="preserve"> (приложение №1).</w:t>
      </w:r>
    </w:p>
    <w:p w:rsidR="00310C44" w:rsidRDefault="00F475D0">
      <w:pPr>
        <w:spacing w:line="36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2. </w:t>
      </w:r>
      <w:r>
        <w:rPr>
          <w:rStyle w:val="FontStyle32"/>
          <w:rFonts w:ascii="Liberation Serif" w:hAnsi="Liberation Serif" w:cs="Liberation Serif"/>
          <w:sz w:val="28"/>
          <w:szCs w:val="28"/>
        </w:rPr>
        <w:t xml:space="preserve">Утвердить состав </w:t>
      </w:r>
      <w:r>
        <w:rPr>
          <w:rStyle w:val="FontStyle30"/>
          <w:rFonts w:ascii="Liberation Serif" w:hAnsi="Liberation Serif" w:cs="Liberation Serif"/>
          <w:b w:val="0"/>
          <w:sz w:val="28"/>
          <w:szCs w:val="28"/>
        </w:rPr>
        <w:t>Рабочей группы</w:t>
      </w:r>
      <w:r>
        <w:rPr>
          <w:rStyle w:val="FontStyle30"/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t xml:space="preserve">Туринской районной территориальной избирательной комиссии </w:t>
      </w:r>
      <w:r>
        <w:rPr>
          <w:rStyle w:val="FontStyle30"/>
          <w:rFonts w:ascii="Liberation Serif" w:hAnsi="Liberation Serif" w:cs="Liberation Serif"/>
          <w:b w:val="0"/>
          <w:sz w:val="28"/>
          <w:szCs w:val="28"/>
        </w:rPr>
        <w:t>по информационным спорам и иным вопр</w:t>
      </w:r>
      <w:r>
        <w:rPr>
          <w:rStyle w:val="FontStyle30"/>
          <w:rFonts w:ascii="Liberation Serif" w:hAnsi="Liberation Serif" w:cs="Liberation Serif"/>
          <w:b w:val="0"/>
          <w:sz w:val="28"/>
          <w:szCs w:val="28"/>
        </w:rPr>
        <w:t>осам информационного обеспечения избирательного процесса на территории Туринского городского округа</w:t>
      </w:r>
      <w:r>
        <w:rPr>
          <w:rFonts w:ascii="Liberation Serif" w:hAnsi="Liberation Serif" w:cs="Liberation Serif"/>
          <w:bCs/>
          <w:sz w:val="28"/>
          <w:szCs w:val="28"/>
        </w:rPr>
        <w:t xml:space="preserve"> (приложение №2).</w:t>
      </w:r>
    </w:p>
    <w:p w:rsidR="00310C44" w:rsidRDefault="00F475D0">
      <w:pPr>
        <w:spacing w:line="360" w:lineRule="auto"/>
        <w:ind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3. Назначить руководителем Рабочей группы </w:t>
      </w:r>
      <w:proofErr w:type="spellStart"/>
      <w:r>
        <w:rPr>
          <w:rFonts w:ascii="Liberation Serif" w:hAnsi="Liberation Serif" w:cs="Liberation Serif"/>
          <w:bCs/>
          <w:sz w:val="28"/>
          <w:szCs w:val="28"/>
        </w:rPr>
        <w:t>Ковыляева</w:t>
      </w:r>
      <w:proofErr w:type="spellEnd"/>
      <w:r>
        <w:rPr>
          <w:rFonts w:ascii="Liberation Serif" w:hAnsi="Liberation Serif" w:cs="Liberation Serif"/>
          <w:bCs/>
          <w:sz w:val="28"/>
          <w:szCs w:val="28"/>
        </w:rPr>
        <w:t xml:space="preserve"> Леонида Петровича – заместителя председателя Туринской районной территориальной избират</w:t>
      </w:r>
      <w:r>
        <w:rPr>
          <w:rFonts w:ascii="Liberation Serif" w:hAnsi="Liberation Serif" w:cs="Liberation Serif"/>
          <w:bCs/>
          <w:sz w:val="28"/>
          <w:szCs w:val="28"/>
        </w:rPr>
        <w:t>ельной комиссии.</w:t>
      </w:r>
    </w:p>
    <w:p w:rsidR="00310C44" w:rsidRDefault="00F475D0">
      <w:pPr>
        <w:spacing w:line="360" w:lineRule="auto"/>
        <w:ind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 xml:space="preserve">4. </w:t>
      </w:r>
      <w:proofErr w:type="gramStart"/>
      <w:r>
        <w:rPr>
          <w:rStyle w:val="FontStyle32"/>
          <w:rFonts w:ascii="Liberation Serif" w:hAnsi="Liberation Serif" w:cs="Liberation Serif"/>
          <w:sz w:val="28"/>
          <w:szCs w:val="28"/>
        </w:rPr>
        <w:t xml:space="preserve">Считать утратившими силу решения </w:t>
      </w:r>
      <w:r>
        <w:rPr>
          <w:rFonts w:ascii="Liberation Serif" w:hAnsi="Liberation Serif" w:cs="Liberation Serif"/>
          <w:bCs/>
          <w:sz w:val="28"/>
          <w:szCs w:val="28"/>
        </w:rPr>
        <w:t xml:space="preserve">Туринской районной территориальной избирательной комиссии от 30 июня </w:t>
      </w:r>
      <w:r>
        <w:rPr>
          <w:rFonts w:ascii="Liberation Serif" w:hAnsi="Liberation Serif" w:cs="Liberation Serif"/>
          <w:sz w:val="28"/>
          <w:szCs w:val="28"/>
        </w:rPr>
        <w:t xml:space="preserve">2021 года № 9/29 </w:t>
      </w:r>
      <w:r>
        <w:rPr>
          <w:rFonts w:ascii="Liberation Serif" w:hAnsi="Liberation Serif" w:cs="Liberation Serif"/>
          <w:sz w:val="28"/>
          <w:szCs w:val="28"/>
        </w:rPr>
        <w:t>«</w:t>
      </w:r>
      <w:r>
        <w:rPr>
          <w:rStyle w:val="FontStyle30"/>
          <w:rFonts w:ascii="Liberation Serif" w:hAnsi="Liberation Serif" w:cs="Liberation Serif"/>
          <w:b w:val="0"/>
          <w:bCs w:val="0"/>
          <w:sz w:val="28"/>
          <w:szCs w:val="28"/>
        </w:rPr>
        <w:t xml:space="preserve">О Рабочей группе Туринской районной территориальной избирательной комиссии по информационным спорам и иным вопросам </w:t>
      </w:r>
      <w:r>
        <w:rPr>
          <w:rStyle w:val="FontStyle30"/>
          <w:rFonts w:ascii="Liberation Serif" w:hAnsi="Liberation Serif" w:cs="Liberation Serif"/>
          <w:b w:val="0"/>
          <w:bCs w:val="0"/>
          <w:sz w:val="28"/>
          <w:szCs w:val="28"/>
        </w:rPr>
        <w:t>информационного обеспечения избирательного процесса на территории Туринского городского округа</w:t>
      </w:r>
      <w:r>
        <w:rPr>
          <w:rFonts w:ascii="Liberation Serif" w:hAnsi="Liberation Serif" w:cs="Liberation Serif"/>
          <w:sz w:val="28"/>
          <w:szCs w:val="28"/>
        </w:rPr>
        <w:t>», от 15 июня 2022 года № 13/71 «</w:t>
      </w:r>
      <w:r>
        <w:rPr>
          <w:rStyle w:val="FontStyle30"/>
          <w:rFonts w:ascii="Liberation Serif" w:hAnsi="Liberation Serif" w:cs="Liberation Serif"/>
          <w:b w:val="0"/>
          <w:bCs w:val="0"/>
          <w:sz w:val="28"/>
          <w:szCs w:val="28"/>
        </w:rPr>
        <w:t>О внесении изменений в решение от 30 июня 2021 года № 9/29 «О Рабочей</w:t>
      </w:r>
      <w:proofErr w:type="gramEnd"/>
      <w:r>
        <w:rPr>
          <w:rStyle w:val="FontStyle30"/>
          <w:rFonts w:ascii="Liberation Serif" w:hAnsi="Liberation Serif" w:cs="Liberation Serif"/>
          <w:b w:val="0"/>
          <w:bCs w:val="0"/>
          <w:sz w:val="28"/>
          <w:szCs w:val="28"/>
        </w:rPr>
        <w:t xml:space="preserve"> группе Туринской районной территориальной избирательной ком</w:t>
      </w:r>
      <w:r>
        <w:rPr>
          <w:rStyle w:val="FontStyle30"/>
          <w:rFonts w:ascii="Liberation Serif" w:hAnsi="Liberation Serif" w:cs="Liberation Serif"/>
          <w:b w:val="0"/>
          <w:bCs w:val="0"/>
          <w:sz w:val="28"/>
          <w:szCs w:val="28"/>
        </w:rPr>
        <w:t>иссии по информационным спорам и иным вопросам информационного обеспечения избирательного процесса на территории Туринского городского округа</w:t>
      </w:r>
      <w:r>
        <w:rPr>
          <w:rFonts w:ascii="Liberation Serif" w:hAnsi="Liberation Serif" w:cs="Liberation Serif"/>
          <w:sz w:val="28"/>
          <w:szCs w:val="28"/>
        </w:rPr>
        <w:t>».</w:t>
      </w:r>
    </w:p>
    <w:p w:rsidR="00310C44" w:rsidRDefault="00F475D0">
      <w:pPr>
        <w:spacing w:line="36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5. Направить настоящее решение Избирательной комиссии Свердловской области, администрации Туринского городского </w:t>
      </w:r>
      <w:r>
        <w:rPr>
          <w:rFonts w:ascii="Liberation Serif" w:hAnsi="Liberation Serif" w:cs="Liberation Serif"/>
          <w:sz w:val="28"/>
          <w:szCs w:val="28"/>
        </w:rPr>
        <w:t>округа, опубликовать на официальном сайте Туринской районной территориальной избирательной комиссии.</w:t>
      </w:r>
    </w:p>
    <w:p w:rsidR="00310C44" w:rsidRDefault="00F475D0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6. </w:t>
      </w:r>
      <w:proofErr w:type="gramStart"/>
      <w:r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исполнением настоящего решения возложить на заместителя председателя Комиссии  Л.П.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Ковыляева</w:t>
      </w:r>
      <w:proofErr w:type="spellEnd"/>
      <w:r>
        <w:rPr>
          <w:rFonts w:ascii="Liberation Serif" w:hAnsi="Liberation Serif" w:cs="Liberation Serif"/>
          <w:sz w:val="28"/>
          <w:szCs w:val="28"/>
        </w:rPr>
        <w:t>.</w:t>
      </w:r>
    </w:p>
    <w:p w:rsidR="00310C44" w:rsidRDefault="00310C44">
      <w:pPr>
        <w:pStyle w:val="a6"/>
        <w:rPr>
          <w:rFonts w:ascii="Liberation Serif" w:hAnsi="Liberation Serif" w:cs="Liberation Serif"/>
          <w:sz w:val="28"/>
          <w:szCs w:val="28"/>
        </w:rPr>
      </w:pPr>
    </w:p>
    <w:tbl>
      <w:tblPr>
        <w:tblW w:w="9391" w:type="dxa"/>
        <w:tblLayout w:type="fixed"/>
        <w:tblLook w:val="0000" w:firstRow="0" w:lastRow="0" w:firstColumn="0" w:lastColumn="0" w:noHBand="0" w:noVBand="0"/>
      </w:tblPr>
      <w:tblGrid>
        <w:gridCol w:w="4502"/>
        <w:gridCol w:w="2266"/>
        <w:gridCol w:w="2623"/>
      </w:tblGrid>
      <w:tr w:rsidR="00310C44">
        <w:tc>
          <w:tcPr>
            <w:tcW w:w="4502" w:type="dxa"/>
            <w:shd w:val="clear" w:color="auto" w:fill="auto"/>
          </w:tcPr>
          <w:p w:rsidR="00310C44" w:rsidRDefault="00F475D0">
            <w:pPr>
              <w:widowControl w:val="0"/>
              <w:tabs>
                <w:tab w:val="left" w:pos="4570"/>
              </w:tabs>
              <w:ind w:right="-108"/>
              <w:jc w:val="center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Председатель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Туринской районной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2266" w:type="dxa"/>
            <w:shd w:val="clear" w:color="auto" w:fill="auto"/>
          </w:tcPr>
          <w:p w:rsidR="00310C44" w:rsidRDefault="00310C44">
            <w:pPr>
              <w:widowControl w:val="0"/>
              <w:snapToGri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  <w:shd w:val="clear" w:color="auto" w:fill="auto"/>
          </w:tcPr>
          <w:p w:rsidR="00310C44" w:rsidRDefault="00310C44">
            <w:pPr>
              <w:widowControl w:val="0"/>
              <w:snapToGrid w:val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310C44" w:rsidRDefault="00310C44">
            <w:pPr>
              <w:widowControl w:val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310C44" w:rsidRDefault="00310C44">
            <w:pPr>
              <w:widowControl w:val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310C44" w:rsidRDefault="00F475D0">
            <w:pPr>
              <w:widowControl w:val="0"/>
              <w:jc w:val="right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Ю.Л. Коркина</w:t>
            </w:r>
          </w:p>
        </w:tc>
      </w:tr>
      <w:tr w:rsidR="00310C44">
        <w:tc>
          <w:tcPr>
            <w:tcW w:w="4502" w:type="dxa"/>
            <w:shd w:val="clear" w:color="auto" w:fill="auto"/>
          </w:tcPr>
          <w:p w:rsidR="00310C44" w:rsidRDefault="00310C44">
            <w:pPr>
              <w:widowControl w:val="0"/>
              <w:snapToGrid w:val="0"/>
              <w:ind w:right="972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266" w:type="dxa"/>
            <w:shd w:val="clear" w:color="auto" w:fill="auto"/>
          </w:tcPr>
          <w:p w:rsidR="00310C44" w:rsidRDefault="00310C44">
            <w:pPr>
              <w:widowControl w:val="0"/>
              <w:snapToGri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  <w:shd w:val="clear" w:color="auto" w:fill="auto"/>
          </w:tcPr>
          <w:p w:rsidR="00310C44" w:rsidRDefault="00310C44">
            <w:pPr>
              <w:widowControl w:val="0"/>
              <w:snapToGrid w:val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10C44">
        <w:tc>
          <w:tcPr>
            <w:tcW w:w="4502" w:type="dxa"/>
            <w:shd w:val="clear" w:color="auto" w:fill="auto"/>
          </w:tcPr>
          <w:p w:rsidR="00310C44" w:rsidRDefault="00F475D0">
            <w:pPr>
              <w:widowControl w:val="0"/>
              <w:ind w:right="-108"/>
              <w:jc w:val="center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Секретарь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Туринской районной территориальной избирательной комиссии</w:t>
            </w:r>
          </w:p>
        </w:tc>
        <w:tc>
          <w:tcPr>
            <w:tcW w:w="2266" w:type="dxa"/>
            <w:shd w:val="clear" w:color="auto" w:fill="auto"/>
          </w:tcPr>
          <w:p w:rsidR="00310C44" w:rsidRDefault="00310C44">
            <w:pPr>
              <w:widowControl w:val="0"/>
              <w:snapToGri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  <w:shd w:val="clear" w:color="auto" w:fill="auto"/>
          </w:tcPr>
          <w:p w:rsidR="00310C44" w:rsidRDefault="00310C44">
            <w:pPr>
              <w:widowControl w:val="0"/>
              <w:snapToGrid w:val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310C44" w:rsidRDefault="00310C44">
            <w:pPr>
              <w:widowControl w:val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310C44" w:rsidRDefault="00310C44">
            <w:pPr>
              <w:widowControl w:val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310C44" w:rsidRDefault="00F475D0">
            <w:pPr>
              <w:widowControl w:val="0"/>
              <w:jc w:val="right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Л.Н. Лапшина</w:t>
            </w:r>
          </w:p>
        </w:tc>
      </w:tr>
    </w:tbl>
    <w:p w:rsidR="00310C44" w:rsidRDefault="00310C44">
      <w:pPr>
        <w:pStyle w:val="a6"/>
        <w:rPr>
          <w:rFonts w:ascii="Liberation Serif" w:hAnsi="Liberation Serif" w:cs="Liberation Serif"/>
        </w:rPr>
      </w:pPr>
    </w:p>
    <w:p w:rsidR="00310C44" w:rsidRDefault="00310C44">
      <w:pPr>
        <w:pStyle w:val="a6"/>
        <w:rPr>
          <w:rFonts w:ascii="Liberation Serif" w:hAnsi="Liberation Serif" w:cs="Liberation Serif"/>
        </w:rPr>
      </w:pPr>
    </w:p>
    <w:p w:rsidR="00310C44" w:rsidRDefault="00310C44">
      <w:pPr>
        <w:pStyle w:val="a6"/>
        <w:rPr>
          <w:rFonts w:ascii="Liberation Serif" w:hAnsi="Liberation Serif" w:cs="Liberation Serif"/>
        </w:rPr>
      </w:pPr>
    </w:p>
    <w:p w:rsidR="00310C44" w:rsidRDefault="00310C44">
      <w:pPr>
        <w:pStyle w:val="a6"/>
        <w:rPr>
          <w:rFonts w:ascii="Liberation Serif" w:hAnsi="Liberation Serif" w:cs="Liberation Serif"/>
        </w:rPr>
      </w:pPr>
    </w:p>
    <w:p w:rsidR="00310C44" w:rsidRDefault="00310C44">
      <w:pPr>
        <w:pStyle w:val="a6"/>
        <w:rPr>
          <w:rFonts w:ascii="Liberation Serif" w:hAnsi="Liberation Serif" w:cs="Liberation Serif"/>
        </w:rPr>
      </w:pPr>
    </w:p>
    <w:p w:rsidR="00310C44" w:rsidRDefault="00310C44">
      <w:pPr>
        <w:pStyle w:val="a6"/>
        <w:rPr>
          <w:rFonts w:ascii="Liberation Serif" w:hAnsi="Liberation Serif" w:cs="Liberation Serif"/>
        </w:rPr>
      </w:pPr>
    </w:p>
    <w:p w:rsidR="00310C44" w:rsidRDefault="00310C44">
      <w:pPr>
        <w:pStyle w:val="a6"/>
        <w:rPr>
          <w:rFonts w:ascii="Liberation Serif" w:hAnsi="Liberation Serif" w:cs="Liberation Serif"/>
        </w:rPr>
      </w:pPr>
    </w:p>
    <w:p w:rsidR="00310C44" w:rsidRDefault="00310C44">
      <w:pPr>
        <w:pStyle w:val="a6"/>
        <w:rPr>
          <w:rFonts w:ascii="Liberation Serif" w:hAnsi="Liberation Serif" w:cs="Liberation Serif"/>
        </w:rPr>
      </w:pPr>
    </w:p>
    <w:p w:rsidR="00310C44" w:rsidRDefault="00310C44">
      <w:pPr>
        <w:pStyle w:val="a6"/>
        <w:rPr>
          <w:rFonts w:ascii="Liberation Serif" w:hAnsi="Liberation Serif" w:cs="Liberation Serif"/>
        </w:rPr>
      </w:pPr>
    </w:p>
    <w:p w:rsidR="00CC0855" w:rsidRDefault="00CC0855">
      <w:pPr>
        <w:widowControl w:val="0"/>
        <w:spacing w:line="360" w:lineRule="auto"/>
        <w:ind w:left="3958"/>
        <w:jc w:val="right"/>
        <w:rPr>
          <w:rFonts w:ascii="Liberation Serif" w:hAnsi="Liberation Serif" w:cs="Liberation Serif"/>
          <w:sz w:val="28"/>
          <w:szCs w:val="28"/>
        </w:rPr>
      </w:pPr>
    </w:p>
    <w:p w:rsidR="00310C44" w:rsidRDefault="00F475D0">
      <w:pPr>
        <w:widowControl w:val="0"/>
        <w:spacing w:line="360" w:lineRule="auto"/>
        <w:ind w:left="3958"/>
        <w:jc w:val="right"/>
      </w:pPr>
      <w:r>
        <w:rPr>
          <w:rFonts w:ascii="Liberation Serif" w:hAnsi="Liberation Serif" w:cs="Liberation Serif"/>
          <w:sz w:val="28"/>
          <w:szCs w:val="28"/>
        </w:rPr>
        <w:lastRenderedPageBreak/>
        <w:t>Приложение № 1</w:t>
      </w:r>
    </w:p>
    <w:p w:rsidR="00310C44" w:rsidRDefault="00F475D0">
      <w:pPr>
        <w:pStyle w:val="1"/>
        <w:keepNext w:val="0"/>
        <w:widowControl w:val="0"/>
        <w:spacing w:line="240" w:lineRule="auto"/>
        <w:ind w:left="3958" w:firstLine="0"/>
        <w:jc w:val="right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к решению </w:t>
      </w:r>
      <w:proofErr w:type="gramStart"/>
      <w:r>
        <w:rPr>
          <w:rFonts w:ascii="Liberation Serif" w:hAnsi="Liberation Serif" w:cs="Liberation Serif"/>
          <w:sz w:val="24"/>
        </w:rPr>
        <w:t>Туринской</w:t>
      </w:r>
      <w:proofErr w:type="gramEnd"/>
      <w:r>
        <w:rPr>
          <w:rFonts w:ascii="Liberation Serif" w:hAnsi="Liberation Serif" w:cs="Liberation Serif"/>
          <w:sz w:val="24"/>
        </w:rPr>
        <w:t xml:space="preserve"> районной</w:t>
      </w:r>
    </w:p>
    <w:p w:rsidR="00310C44" w:rsidRDefault="00F475D0">
      <w:pPr>
        <w:pStyle w:val="1"/>
        <w:spacing w:line="240" w:lineRule="auto"/>
        <w:ind w:left="3958" w:firstLine="0"/>
        <w:jc w:val="right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 территориальной избирательной комиссии</w:t>
      </w:r>
    </w:p>
    <w:p w:rsidR="00310C44" w:rsidRDefault="00F475D0">
      <w:pPr>
        <w:pStyle w:val="1"/>
        <w:spacing w:line="240" w:lineRule="auto"/>
        <w:ind w:left="3958" w:firstLine="0"/>
        <w:jc w:val="right"/>
        <w:rPr>
          <w:sz w:val="24"/>
        </w:rPr>
      </w:pPr>
      <w:r>
        <w:rPr>
          <w:rFonts w:ascii="Liberation Serif" w:hAnsi="Liberation Serif" w:cs="Liberation Serif"/>
          <w:sz w:val="24"/>
        </w:rPr>
        <w:t xml:space="preserve"> от 29 января </w:t>
      </w:r>
      <w:r>
        <w:rPr>
          <w:rFonts w:ascii="Liberation Serif" w:hAnsi="Liberation Serif" w:cs="Liberation Serif"/>
          <w:sz w:val="24"/>
        </w:rPr>
        <w:t xml:space="preserve">2024 года № </w:t>
      </w:r>
      <w:r w:rsidR="00CC0855">
        <w:rPr>
          <w:rFonts w:ascii="Liberation Serif" w:hAnsi="Liberation Serif" w:cs="Liberation Serif"/>
          <w:sz w:val="24"/>
        </w:rPr>
        <w:t>3</w:t>
      </w:r>
      <w:r>
        <w:rPr>
          <w:rFonts w:ascii="Liberation Serif" w:hAnsi="Liberation Serif" w:cs="Liberation Serif"/>
          <w:sz w:val="24"/>
        </w:rPr>
        <w:t>/</w:t>
      </w:r>
      <w:r w:rsidR="00CC0855">
        <w:rPr>
          <w:rFonts w:ascii="Liberation Serif" w:hAnsi="Liberation Serif" w:cs="Liberation Serif"/>
          <w:sz w:val="24"/>
        </w:rPr>
        <w:t>17</w:t>
      </w:r>
    </w:p>
    <w:p w:rsidR="00310C44" w:rsidRDefault="00310C44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310C44" w:rsidRDefault="00F475D0" w:rsidP="00CC0855">
      <w:pPr>
        <w:jc w:val="center"/>
      </w:pPr>
      <w:r>
        <w:rPr>
          <w:rFonts w:ascii="Liberation Serif" w:hAnsi="Liberation Serif" w:cs="Liberation Serif"/>
          <w:b/>
          <w:sz w:val="28"/>
        </w:rPr>
        <w:t xml:space="preserve">Положение </w:t>
      </w:r>
    </w:p>
    <w:p w:rsidR="00310C44" w:rsidRDefault="00F475D0" w:rsidP="00CC0855">
      <w:pPr>
        <w:widowControl w:val="0"/>
        <w:jc w:val="center"/>
      </w:pPr>
      <w:r>
        <w:rPr>
          <w:rStyle w:val="FontStyle30"/>
          <w:rFonts w:ascii="Liberation Serif" w:hAnsi="Liberation Serif" w:cs="Liberation Serif"/>
          <w:sz w:val="28"/>
          <w:szCs w:val="28"/>
        </w:rPr>
        <w:t xml:space="preserve">о Рабочей группе </w:t>
      </w:r>
      <w:r>
        <w:rPr>
          <w:rFonts w:ascii="Liberation Serif" w:hAnsi="Liberation Serif" w:cs="Liberation Serif"/>
          <w:b/>
          <w:bCs/>
          <w:sz w:val="28"/>
          <w:szCs w:val="28"/>
        </w:rPr>
        <w:t>Туринской районной территориальной избирательной комиссии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Style w:val="FontStyle30"/>
          <w:rFonts w:ascii="Liberation Serif" w:hAnsi="Liberation Serif" w:cs="Liberation Serif"/>
          <w:sz w:val="28"/>
          <w:szCs w:val="28"/>
        </w:rPr>
        <w:t xml:space="preserve">по информационным спорам и иным вопросам информационного обеспечения избирательного процесса на территории Туринского городского округа </w:t>
      </w:r>
    </w:p>
    <w:p w:rsidR="00310C44" w:rsidRDefault="00310C44" w:rsidP="00CC0855">
      <w:pPr>
        <w:widowControl w:val="0"/>
        <w:jc w:val="center"/>
      </w:pPr>
    </w:p>
    <w:p w:rsidR="00310C44" w:rsidRDefault="00F475D0" w:rsidP="00CC0855">
      <w:pPr>
        <w:pStyle w:val="Style2"/>
        <w:widowControl/>
        <w:spacing w:line="360" w:lineRule="auto"/>
        <w:jc w:val="center"/>
      </w:pPr>
      <w:r>
        <w:rPr>
          <w:rStyle w:val="FontStyle30"/>
          <w:rFonts w:ascii="Liberation Serif" w:hAnsi="Liberation Serif" w:cs="Liberation Serif"/>
          <w:sz w:val="28"/>
          <w:szCs w:val="28"/>
        </w:rPr>
        <w:t>1. Общие положени</w:t>
      </w:r>
      <w:r>
        <w:rPr>
          <w:rStyle w:val="FontStyle30"/>
          <w:rFonts w:ascii="Liberation Serif" w:hAnsi="Liberation Serif" w:cs="Liberation Serif"/>
          <w:sz w:val="28"/>
          <w:szCs w:val="28"/>
        </w:rPr>
        <w:t>я</w:t>
      </w:r>
    </w:p>
    <w:p w:rsidR="00310C44" w:rsidRDefault="00F475D0">
      <w:pPr>
        <w:pStyle w:val="Style12"/>
        <w:widowControl/>
        <w:numPr>
          <w:ilvl w:val="0"/>
          <w:numId w:val="2"/>
        </w:numPr>
        <w:tabs>
          <w:tab w:val="clear" w:pos="708"/>
          <w:tab w:val="left" w:pos="1186"/>
        </w:tabs>
        <w:spacing w:line="360" w:lineRule="auto"/>
        <w:ind w:firstLine="709"/>
        <w:jc w:val="both"/>
      </w:pPr>
      <w:r>
        <w:rPr>
          <w:rStyle w:val="FontStyle32"/>
          <w:rFonts w:ascii="Liberation Serif" w:eastAsia="Liberation Serif" w:hAnsi="Liberation Serif" w:cs="Liberation Serif"/>
          <w:sz w:val="28"/>
          <w:szCs w:val="28"/>
        </w:rPr>
        <w:t xml:space="preserve"> </w:t>
      </w:r>
      <w:r>
        <w:rPr>
          <w:rStyle w:val="FontStyle32"/>
          <w:rFonts w:ascii="Liberation Serif" w:hAnsi="Liberation Serif" w:cs="Liberation Serif"/>
          <w:sz w:val="28"/>
          <w:szCs w:val="28"/>
        </w:rPr>
        <w:t xml:space="preserve">Настоящее Положение определяет порядок и формы деятельности </w:t>
      </w:r>
      <w:r>
        <w:rPr>
          <w:rStyle w:val="FontStyle30"/>
          <w:rFonts w:ascii="Liberation Serif" w:hAnsi="Liberation Serif" w:cs="Liberation Serif"/>
          <w:b w:val="0"/>
          <w:sz w:val="28"/>
          <w:szCs w:val="28"/>
        </w:rPr>
        <w:t xml:space="preserve">Рабочей группы Туринской районной территориальной избирательной комиссии по информационным спорам и иным вопросам информационного обеспечения избирательного процесса на территории Туринского </w:t>
      </w:r>
      <w:r>
        <w:rPr>
          <w:rStyle w:val="FontStyle30"/>
          <w:rFonts w:ascii="Liberation Serif" w:hAnsi="Liberation Serif" w:cs="Liberation Serif"/>
          <w:b w:val="0"/>
          <w:sz w:val="28"/>
          <w:szCs w:val="28"/>
        </w:rPr>
        <w:t>городского округа</w:t>
      </w:r>
      <w:r>
        <w:rPr>
          <w:rStyle w:val="FontStyle32"/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Style w:val="FontStyle32"/>
          <w:rFonts w:ascii="Liberation Serif" w:hAnsi="Liberation Serif" w:cs="Liberation Serif"/>
          <w:sz w:val="28"/>
          <w:szCs w:val="28"/>
        </w:rPr>
        <w:t>(далее - Рабочая группа).</w:t>
      </w:r>
    </w:p>
    <w:p w:rsidR="00310C44" w:rsidRDefault="00F475D0">
      <w:pPr>
        <w:pStyle w:val="Style9"/>
        <w:widowControl/>
        <w:numPr>
          <w:ilvl w:val="0"/>
          <w:numId w:val="2"/>
        </w:numPr>
        <w:tabs>
          <w:tab w:val="clear" w:pos="708"/>
          <w:tab w:val="left" w:pos="1186"/>
        </w:tabs>
        <w:spacing w:line="360" w:lineRule="auto"/>
        <w:ind w:firstLine="709"/>
      </w:pPr>
      <w:r>
        <w:rPr>
          <w:rStyle w:val="FontStyle32"/>
          <w:rFonts w:ascii="Liberation Serif" w:eastAsia="Liberation Serif" w:hAnsi="Liberation Serif" w:cs="Liberation Serif"/>
          <w:sz w:val="28"/>
          <w:szCs w:val="28"/>
        </w:rPr>
        <w:t xml:space="preserve"> </w:t>
      </w:r>
      <w:r>
        <w:rPr>
          <w:rStyle w:val="FontStyle32"/>
          <w:rFonts w:ascii="Liberation Serif" w:hAnsi="Liberation Serif" w:cs="Liberation Serif"/>
          <w:sz w:val="28"/>
          <w:szCs w:val="28"/>
        </w:rPr>
        <w:t>Рабочая группа в своей деятельности руководствуется Конституци</w:t>
      </w:r>
      <w:r>
        <w:rPr>
          <w:rStyle w:val="FontStyle32"/>
          <w:rFonts w:ascii="Liberation Serif" w:hAnsi="Liberation Serif" w:cs="Liberation Serif"/>
          <w:sz w:val="28"/>
          <w:szCs w:val="28"/>
        </w:rPr>
        <w:softHyphen/>
        <w:t xml:space="preserve">ей Российской Федерации, федеральными конституционными законами, федеральными законами, законами Свердловской области, постановлениями Центральной </w:t>
      </w:r>
      <w:r>
        <w:rPr>
          <w:rStyle w:val="FontStyle32"/>
          <w:rFonts w:ascii="Liberation Serif" w:hAnsi="Liberation Serif" w:cs="Liberation Serif"/>
          <w:sz w:val="28"/>
          <w:szCs w:val="28"/>
        </w:rPr>
        <w:t>избирательной комиссии Российской Федерации, постановлениями Избирательной комиссии Свердловской области, решениями Туринской районной территориальной избирательной комиссии, настоящим Положением.</w:t>
      </w:r>
    </w:p>
    <w:p w:rsidR="00310C44" w:rsidRDefault="00F475D0">
      <w:pPr>
        <w:pStyle w:val="Style9"/>
        <w:widowControl/>
        <w:numPr>
          <w:ilvl w:val="0"/>
          <w:numId w:val="2"/>
        </w:numPr>
        <w:tabs>
          <w:tab w:val="clear" w:pos="708"/>
          <w:tab w:val="left" w:pos="1186"/>
        </w:tabs>
        <w:spacing w:line="360" w:lineRule="auto"/>
        <w:ind w:firstLine="709"/>
      </w:pPr>
      <w:r>
        <w:rPr>
          <w:rStyle w:val="FontStyle32"/>
          <w:rFonts w:ascii="Liberation Serif" w:eastAsia="Liberation Serif" w:hAnsi="Liberation Serif" w:cs="Liberation Serif"/>
          <w:sz w:val="28"/>
          <w:szCs w:val="28"/>
        </w:rPr>
        <w:t xml:space="preserve"> </w:t>
      </w:r>
      <w:r>
        <w:rPr>
          <w:rStyle w:val="FontStyle32"/>
          <w:rFonts w:ascii="Liberation Serif" w:hAnsi="Liberation Serif" w:cs="Liberation Serif"/>
          <w:sz w:val="28"/>
          <w:szCs w:val="28"/>
        </w:rPr>
        <w:t>Рабочая группа действует на общественных началах и формиру</w:t>
      </w:r>
      <w:r>
        <w:rPr>
          <w:rStyle w:val="FontStyle32"/>
          <w:rFonts w:ascii="Liberation Serif" w:hAnsi="Liberation Serif" w:cs="Liberation Serif"/>
          <w:sz w:val="28"/>
          <w:szCs w:val="28"/>
        </w:rPr>
        <w:t>ется из числа членов Туринской районной территориальной избирательной комиссии с правом решающего голоса, к работе группы могут также привлекаться иные специалисты.</w:t>
      </w:r>
    </w:p>
    <w:p w:rsidR="00310C44" w:rsidRDefault="00F475D0">
      <w:pPr>
        <w:pStyle w:val="Style9"/>
        <w:widowControl/>
        <w:numPr>
          <w:ilvl w:val="0"/>
          <w:numId w:val="2"/>
        </w:numPr>
        <w:tabs>
          <w:tab w:val="clear" w:pos="708"/>
          <w:tab w:val="left" w:pos="1186"/>
        </w:tabs>
        <w:spacing w:line="360" w:lineRule="auto"/>
        <w:ind w:firstLine="709"/>
      </w:pPr>
      <w:r>
        <w:rPr>
          <w:rStyle w:val="FontStyle32"/>
          <w:rFonts w:ascii="Liberation Serif" w:hAnsi="Liberation Serif" w:cs="Liberation Serif"/>
          <w:sz w:val="28"/>
          <w:szCs w:val="28"/>
        </w:rPr>
        <w:t>Подготовленные Рабочей группой документы вносятся на рассмотрение Туринской районной террит</w:t>
      </w:r>
      <w:r>
        <w:rPr>
          <w:rStyle w:val="FontStyle32"/>
          <w:rFonts w:ascii="Liberation Serif" w:hAnsi="Liberation Serif" w:cs="Liberation Serif"/>
          <w:sz w:val="28"/>
          <w:szCs w:val="28"/>
        </w:rPr>
        <w:t>ориальной избирательной комиссии.</w:t>
      </w:r>
    </w:p>
    <w:p w:rsidR="00310C44" w:rsidRDefault="00F475D0">
      <w:pPr>
        <w:pStyle w:val="Style9"/>
        <w:widowControl/>
        <w:numPr>
          <w:ilvl w:val="0"/>
          <w:numId w:val="2"/>
        </w:numPr>
        <w:tabs>
          <w:tab w:val="clear" w:pos="708"/>
          <w:tab w:val="left" w:pos="1186"/>
        </w:tabs>
        <w:spacing w:line="360" w:lineRule="auto"/>
        <w:ind w:firstLine="709"/>
      </w:pPr>
      <w:r>
        <w:rPr>
          <w:rStyle w:val="FontStyle32"/>
          <w:rFonts w:ascii="Liberation Serif" w:eastAsia="Liberation Serif" w:hAnsi="Liberation Serif" w:cs="Liberation Serif"/>
          <w:sz w:val="28"/>
          <w:szCs w:val="28"/>
        </w:rPr>
        <w:t xml:space="preserve"> </w:t>
      </w:r>
      <w:r>
        <w:rPr>
          <w:rStyle w:val="FontStyle32"/>
          <w:rFonts w:ascii="Liberation Serif" w:hAnsi="Liberation Serif" w:cs="Liberation Serif"/>
          <w:sz w:val="28"/>
          <w:szCs w:val="28"/>
        </w:rPr>
        <w:t>Состав Рабочей группы утверждается решением Туринской районной территориальной избирательной комиссии.</w:t>
      </w:r>
    </w:p>
    <w:p w:rsidR="00310C44" w:rsidRDefault="00F475D0">
      <w:pPr>
        <w:pStyle w:val="Style9"/>
        <w:widowControl/>
        <w:numPr>
          <w:ilvl w:val="0"/>
          <w:numId w:val="2"/>
        </w:numPr>
        <w:tabs>
          <w:tab w:val="clear" w:pos="708"/>
          <w:tab w:val="left" w:pos="1186"/>
        </w:tabs>
        <w:spacing w:line="360" w:lineRule="auto"/>
        <w:ind w:firstLine="709"/>
        <w:rPr>
          <w:rStyle w:val="FontStyle32"/>
          <w:sz w:val="24"/>
          <w:szCs w:val="24"/>
        </w:rPr>
      </w:pPr>
      <w:r>
        <w:rPr>
          <w:rStyle w:val="FontStyle32"/>
          <w:rFonts w:ascii="Liberation Serif" w:hAnsi="Liberation Serif" w:cs="Liberation Serif"/>
          <w:sz w:val="28"/>
          <w:szCs w:val="28"/>
        </w:rPr>
        <w:lastRenderedPageBreak/>
        <w:t>Руководителем Рабочей группы является заместитель председателя комиссии, который назначается решением Туринской районн</w:t>
      </w:r>
      <w:r>
        <w:rPr>
          <w:rStyle w:val="FontStyle32"/>
          <w:rFonts w:ascii="Liberation Serif" w:hAnsi="Liberation Serif" w:cs="Liberation Serif"/>
          <w:sz w:val="28"/>
          <w:szCs w:val="28"/>
        </w:rPr>
        <w:t>ой территориальной избирательной комиссии.</w:t>
      </w:r>
    </w:p>
    <w:p w:rsidR="00310C44" w:rsidRDefault="00F475D0">
      <w:pPr>
        <w:pStyle w:val="Style9"/>
        <w:widowControl/>
        <w:tabs>
          <w:tab w:val="left" w:pos="1186"/>
        </w:tabs>
        <w:spacing w:line="360" w:lineRule="auto"/>
        <w:ind w:left="709" w:firstLine="0"/>
        <w:jc w:val="center"/>
      </w:pPr>
      <w:r>
        <w:rPr>
          <w:rStyle w:val="FontStyle32"/>
          <w:rFonts w:ascii="Liberation Serif" w:hAnsi="Liberation Serif" w:cs="Liberation Serif"/>
          <w:b/>
          <w:sz w:val="28"/>
          <w:szCs w:val="28"/>
        </w:rPr>
        <w:t>2.</w:t>
      </w:r>
      <w:r>
        <w:rPr>
          <w:rStyle w:val="FontStyle32"/>
          <w:rFonts w:ascii="Liberation Serif" w:hAnsi="Liberation Serif" w:cs="Liberation Serif"/>
          <w:sz w:val="28"/>
          <w:szCs w:val="28"/>
        </w:rPr>
        <w:t xml:space="preserve"> </w:t>
      </w:r>
      <w:r>
        <w:rPr>
          <w:rStyle w:val="FontStyle30"/>
          <w:rFonts w:ascii="Liberation Serif" w:hAnsi="Liberation Serif" w:cs="Liberation Serif"/>
          <w:bCs w:val="0"/>
          <w:sz w:val="28"/>
          <w:szCs w:val="28"/>
        </w:rPr>
        <w:t>Ком</w:t>
      </w:r>
      <w:r>
        <w:rPr>
          <w:rStyle w:val="FontStyle30"/>
          <w:rFonts w:ascii="Liberation Serif" w:hAnsi="Liberation Serif" w:cs="Liberation Serif"/>
          <w:sz w:val="28"/>
          <w:szCs w:val="28"/>
        </w:rPr>
        <w:t>петенция Рабочей группы</w:t>
      </w:r>
    </w:p>
    <w:p w:rsidR="00310C44" w:rsidRDefault="00F475D0">
      <w:pPr>
        <w:pStyle w:val="af"/>
        <w:spacing w:before="0" w:after="0" w:line="36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В компетенцию Рабочей группы входит:</w:t>
      </w:r>
    </w:p>
    <w:p w:rsidR="00310C44" w:rsidRDefault="00F475D0">
      <w:pPr>
        <w:tabs>
          <w:tab w:val="left" w:pos="0"/>
        </w:tabs>
        <w:spacing w:line="360" w:lineRule="auto"/>
        <w:ind w:firstLine="709"/>
        <w:jc w:val="both"/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proofErr w:type="gramStart"/>
      <w:r>
        <w:rPr>
          <w:rFonts w:ascii="Liberation Serif" w:eastAsia="Liberation Serif" w:hAnsi="Liberation Serif" w:cs="Liberation Serif"/>
          <w:sz w:val="28"/>
          <w:szCs w:val="28"/>
        </w:rPr>
        <w:t xml:space="preserve">1)  </w:t>
      </w:r>
      <w:r>
        <w:rPr>
          <w:rFonts w:ascii="Liberation Serif" w:hAnsi="Liberation Serif" w:cs="Liberation Serif"/>
          <w:sz w:val="28"/>
          <w:szCs w:val="28"/>
        </w:rPr>
        <w:t>сбор и систематизация уведомлений о готовности предоставить эфирное время, печатную площадь зарегистрированным кандидатам, политическим парти</w:t>
      </w:r>
      <w:r>
        <w:rPr>
          <w:rFonts w:ascii="Liberation Serif" w:hAnsi="Liberation Serif" w:cs="Liberation Serif"/>
          <w:sz w:val="28"/>
          <w:szCs w:val="28"/>
        </w:rPr>
        <w:t>ям, региональным отделениям политических партий, зарегистрировавшим списки кандидатов, сведений о размерах и иных условиях их оплаты, представленных в Туринскую  районную территориальную избирательную комиссию организациями телерадиовещания, редакциями пер</w:t>
      </w:r>
      <w:r>
        <w:rPr>
          <w:rFonts w:ascii="Liberation Serif" w:hAnsi="Liberation Serif" w:cs="Liberation Serif"/>
          <w:sz w:val="28"/>
          <w:szCs w:val="28"/>
        </w:rPr>
        <w:t>иодических печатных изданий, а также сведений о размере и других условиях оплаты работ по изготовлению агитационных материалов, представленных в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Туринскую районную территориальную избирательную комиссию полиграфическими организациями; </w:t>
      </w:r>
    </w:p>
    <w:p w:rsidR="00310C44" w:rsidRDefault="00F475D0">
      <w:pPr>
        <w:tabs>
          <w:tab w:val="left" w:pos="0"/>
        </w:tabs>
        <w:spacing w:line="360" w:lineRule="auto"/>
        <w:ind w:firstLine="709"/>
        <w:jc w:val="both"/>
      </w:pPr>
      <w:proofErr w:type="gramStart"/>
      <w:r>
        <w:rPr>
          <w:rFonts w:ascii="Liberation Serif" w:hAnsi="Liberation Serif" w:cs="Liberation Serif"/>
          <w:sz w:val="28"/>
          <w:szCs w:val="28"/>
        </w:rPr>
        <w:t>2) сбор и систематиз</w:t>
      </w:r>
      <w:r>
        <w:rPr>
          <w:rFonts w:ascii="Liberation Serif" w:hAnsi="Liberation Serif" w:cs="Liberation Serif"/>
          <w:sz w:val="28"/>
          <w:szCs w:val="28"/>
        </w:rPr>
        <w:t>ация экземпляров печатных агитационных материалов или их копий, экземпляров аудиовизуальных агитационных материалов, фотографий иных агитационных материалов, а также сведений, указанных в пункте 3 статьи 54 Федерального закона «Об основных гарантиях избира</w:t>
      </w:r>
      <w:r>
        <w:rPr>
          <w:rFonts w:ascii="Liberation Serif" w:hAnsi="Liberation Serif" w:cs="Liberation Serif"/>
          <w:sz w:val="28"/>
          <w:szCs w:val="28"/>
        </w:rPr>
        <w:t>тельных прав и права на участие в референдуме граждан Российской Федерации» (далее Федеральный закон об основных гарантиях), представленных в Туринскую районную территориальную избирательную комиссию.</w:t>
      </w:r>
      <w:proofErr w:type="gramEnd"/>
    </w:p>
    <w:p w:rsidR="00310C44" w:rsidRDefault="00F475D0">
      <w:pPr>
        <w:tabs>
          <w:tab w:val="left" w:pos="0"/>
        </w:tabs>
        <w:spacing w:line="360" w:lineRule="auto"/>
        <w:ind w:firstLine="709"/>
        <w:jc w:val="both"/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 3) </w:t>
      </w:r>
      <w:r>
        <w:rPr>
          <w:rFonts w:ascii="Liberation Serif" w:hAnsi="Liberation Serif" w:cs="Liberation Serif"/>
          <w:sz w:val="28"/>
          <w:szCs w:val="28"/>
        </w:rPr>
        <w:t>рассмотрение экземпляров печатных агитационных мате</w:t>
      </w:r>
      <w:r>
        <w:rPr>
          <w:rFonts w:ascii="Liberation Serif" w:hAnsi="Liberation Serif" w:cs="Liberation Serif"/>
          <w:sz w:val="28"/>
          <w:szCs w:val="28"/>
        </w:rPr>
        <w:t>риалов или их копий, экземпляров аудиовизуальных агитационных материалов, фотографий иных агитационных материалов, представленных в Туринскую районную территориальную избирательную комиссию  кандидатами, политическими партиями, местными отделениями политич</w:t>
      </w:r>
      <w:r>
        <w:rPr>
          <w:rFonts w:ascii="Liberation Serif" w:hAnsi="Liberation Serif" w:cs="Liberation Serif"/>
          <w:sz w:val="28"/>
          <w:szCs w:val="28"/>
        </w:rPr>
        <w:t xml:space="preserve">еских партий на </w:t>
      </w:r>
      <w:r>
        <w:rPr>
          <w:rFonts w:ascii="Liberation Serif" w:hAnsi="Liberation Serif" w:cs="Liberation Serif"/>
          <w:sz w:val="28"/>
          <w:szCs w:val="28"/>
        </w:rPr>
        <w:lastRenderedPageBreak/>
        <w:t xml:space="preserve">предмет их соответствия федеральному законодательству о выборах, подготовка соответствующих заключений; </w:t>
      </w:r>
    </w:p>
    <w:p w:rsidR="00310C44" w:rsidRDefault="00F475D0">
      <w:pPr>
        <w:spacing w:line="36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4) рассмотрение вопросов, связанных с публикацией опросов общественного мнения, связанных с выборами; </w:t>
      </w:r>
    </w:p>
    <w:p w:rsidR="00310C44" w:rsidRDefault="00F475D0">
      <w:pPr>
        <w:spacing w:line="36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5) предварительное рассмотрение </w:t>
      </w:r>
      <w:r>
        <w:rPr>
          <w:rFonts w:ascii="Liberation Serif" w:hAnsi="Liberation Serif" w:cs="Liberation Serif"/>
          <w:sz w:val="28"/>
          <w:szCs w:val="28"/>
        </w:rPr>
        <w:t xml:space="preserve">обращений о нарушениях законодательства о выборах, регулирующих информирование избирателей, проведение предвыборной агитации; </w:t>
      </w:r>
    </w:p>
    <w:p w:rsidR="00310C44" w:rsidRDefault="00F475D0">
      <w:pPr>
        <w:spacing w:line="36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6) сбор и систематизация материалов о нарушениях федерального законодательства о выборах, регулирующих порядок информирования изб</w:t>
      </w:r>
      <w:r>
        <w:rPr>
          <w:rFonts w:ascii="Liberation Serif" w:hAnsi="Liberation Serif" w:cs="Liberation Serif"/>
          <w:sz w:val="28"/>
          <w:szCs w:val="28"/>
        </w:rPr>
        <w:t>ирателей и проведения предвыборной агитации, кандидатами, политическими партиями, региональными отделениями политических партий, организациями телерадиовещания, редакциями периодических печатных изданий, иными лицами в ходе избирательной кампании по выбора</w:t>
      </w:r>
      <w:r>
        <w:rPr>
          <w:rFonts w:ascii="Liberation Serif" w:hAnsi="Liberation Serif" w:cs="Liberation Serif"/>
          <w:sz w:val="28"/>
          <w:szCs w:val="28"/>
        </w:rPr>
        <w:t xml:space="preserve">м и подготовка соответствующих заключений Рабочей группы; </w:t>
      </w:r>
    </w:p>
    <w:p w:rsidR="00310C44" w:rsidRDefault="00F475D0">
      <w:pPr>
        <w:spacing w:line="36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7) подготовка проектов представлений Туринской районной территориальной избирательной комиссии о пресечении противоправной агитационной деятельности и привлечении виновных лиц к ответственности, ус</w:t>
      </w:r>
      <w:r>
        <w:rPr>
          <w:rFonts w:ascii="Liberation Serif" w:hAnsi="Liberation Serif" w:cs="Liberation Serif"/>
          <w:sz w:val="28"/>
          <w:szCs w:val="28"/>
        </w:rPr>
        <w:t xml:space="preserve">тановленной федеральным законодательством; </w:t>
      </w:r>
    </w:p>
    <w:p w:rsidR="00310C44" w:rsidRDefault="00F475D0">
      <w:pPr>
        <w:pStyle w:val="Style17"/>
        <w:widowControl/>
        <w:tabs>
          <w:tab w:val="left" w:pos="1234"/>
          <w:tab w:val="left" w:pos="1786"/>
        </w:tabs>
        <w:spacing w:line="360" w:lineRule="auto"/>
        <w:ind w:firstLine="709"/>
      </w:pPr>
      <w:r>
        <w:rPr>
          <w:rFonts w:eastAsia="Liberation Serif"/>
          <w:sz w:val="28"/>
          <w:szCs w:val="28"/>
        </w:rPr>
        <w:t xml:space="preserve">8) </w:t>
      </w:r>
      <w:r>
        <w:rPr>
          <w:sz w:val="28"/>
          <w:szCs w:val="28"/>
        </w:rPr>
        <w:t xml:space="preserve">получение и рассмотрение от государственных органов, государственных учреждений, их должностных лиц, органов местного самоуправления, организаций, в том числе организаций телерадиовещания, редакций </w:t>
      </w:r>
      <w:r>
        <w:rPr>
          <w:sz w:val="28"/>
          <w:szCs w:val="28"/>
        </w:rPr>
        <w:t>периодических печатных изданий, общественных объединений, их должностных лиц необходимых сведений и материалов;</w:t>
      </w:r>
    </w:p>
    <w:p w:rsidR="00310C44" w:rsidRDefault="00F475D0">
      <w:pPr>
        <w:pStyle w:val="Style17"/>
        <w:widowControl/>
        <w:tabs>
          <w:tab w:val="left" w:pos="0"/>
        </w:tabs>
        <w:spacing w:line="360" w:lineRule="auto"/>
        <w:ind w:firstLine="709"/>
      </w:pPr>
      <w:r>
        <w:rPr>
          <w:rStyle w:val="FontStyle32"/>
          <w:rFonts w:ascii="Liberation Serif" w:hAnsi="Liberation Serif" w:cs="Liberation Serif"/>
          <w:sz w:val="28"/>
          <w:szCs w:val="28"/>
        </w:rPr>
        <w:t>9) проведение мониторинга публикаций печатных из</w:t>
      </w:r>
      <w:r>
        <w:rPr>
          <w:rStyle w:val="FontStyle32"/>
          <w:rFonts w:ascii="Liberation Serif" w:hAnsi="Liberation Serif" w:cs="Liberation Serif"/>
          <w:sz w:val="28"/>
          <w:szCs w:val="28"/>
        </w:rPr>
        <w:softHyphen/>
        <w:t>даний и программ (сюжетов) организаций телерадиовещания.</w:t>
      </w:r>
    </w:p>
    <w:p w:rsidR="00310C44" w:rsidRDefault="00F475D0">
      <w:pPr>
        <w:pStyle w:val="Style2"/>
        <w:widowControl/>
        <w:spacing w:line="360" w:lineRule="auto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3.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Style w:val="FontStyle30"/>
          <w:rFonts w:ascii="Liberation Serif" w:hAnsi="Liberation Serif" w:cs="Liberation Serif"/>
          <w:sz w:val="28"/>
          <w:szCs w:val="28"/>
        </w:rPr>
        <w:t>Порядок деятельности Рабочей группы</w:t>
      </w:r>
    </w:p>
    <w:p w:rsidR="00310C44" w:rsidRDefault="00F475D0">
      <w:pPr>
        <w:pStyle w:val="Style17"/>
        <w:numPr>
          <w:ilvl w:val="0"/>
          <w:numId w:val="4"/>
        </w:numPr>
        <w:tabs>
          <w:tab w:val="clear" w:pos="708"/>
          <w:tab w:val="left" w:pos="1214"/>
        </w:tabs>
        <w:spacing w:line="360" w:lineRule="auto"/>
        <w:ind w:firstLine="709"/>
      </w:pPr>
      <w:r>
        <w:rPr>
          <w:rStyle w:val="FontStyle32"/>
          <w:rFonts w:ascii="Liberation Serif" w:hAnsi="Liberation Serif" w:cs="Liberation Serif"/>
          <w:sz w:val="28"/>
          <w:szCs w:val="28"/>
        </w:rPr>
        <w:t>Деятельность Рабочей группы осуществляется на основе коллегиальности, открытого обсуждения вопросов, относящихся к ее компетенции.</w:t>
      </w:r>
    </w:p>
    <w:p w:rsidR="00310C44" w:rsidRDefault="00F475D0">
      <w:pPr>
        <w:pStyle w:val="Style17"/>
        <w:numPr>
          <w:ilvl w:val="0"/>
          <w:numId w:val="4"/>
        </w:numPr>
        <w:tabs>
          <w:tab w:val="clear" w:pos="708"/>
          <w:tab w:val="left" w:pos="1214"/>
        </w:tabs>
        <w:spacing w:line="360" w:lineRule="auto"/>
        <w:ind w:firstLine="709"/>
      </w:pPr>
      <w:r>
        <w:rPr>
          <w:rStyle w:val="FontStyle32"/>
          <w:rFonts w:ascii="Liberation Serif" w:hAnsi="Liberation Serif" w:cs="Liberation Serif"/>
          <w:sz w:val="28"/>
          <w:szCs w:val="28"/>
        </w:rPr>
        <w:t xml:space="preserve">Руководитель Рабочей группы планирует и организует </w:t>
      </w:r>
      <w:r>
        <w:rPr>
          <w:rStyle w:val="FontStyle32"/>
          <w:rFonts w:ascii="Liberation Serif" w:hAnsi="Liberation Serif" w:cs="Liberation Serif"/>
          <w:sz w:val="28"/>
          <w:szCs w:val="28"/>
        </w:rPr>
        <w:lastRenderedPageBreak/>
        <w:t>деятельность Рабочей группы.</w:t>
      </w:r>
    </w:p>
    <w:p w:rsidR="00310C44" w:rsidRDefault="00F475D0">
      <w:pPr>
        <w:pStyle w:val="Style17"/>
        <w:tabs>
          <w:tab w:val="left" w:pos="1243"/>
        </w:tabs>
        <w:spacing w:line="360" w:lineRule="auto"/>
        <w:ind w:firstLine="709"/>
      </w:pPr>
      <w:r>
        <w:rPr>
          <w:rStyle w:val="FontStyle32"/>
          <w:rFonts w:ascii="Liberation Serif" w:hAnsi="Liberation Serif" w:cs="Liberation Serif"/>
          <w:sz w:val="28"/>
          <w:szCs w:val="28"/>
        </w:rPr>
        <w:t>3. Руководитель Рабочей группы:</w:t>
      </w:r>
    </w:p>
    <w:p w:rsidR="00310C44" w:rsidRDefault="00F475D0">
      <w:pPr>
        <w:pStyle w:val="Style17"/>
        <w:tabs>
          <w:tab w:val="left" w:pos="922"/>
        </w:tabs>
        <w:spacing w:line="36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Style w:val="FontStyle32"/>
          <w:rFonts w:ascii="Liberation Serif" w:hAnsi="Liberation Serif" w:cs="Liberation Serif"/>
          <w:sz w:val="28"/>
          <w:szCs w:val="28"/>
        </w:rPr>
        <w:t xml:space="preserve">1) созывает </w:t>
      </w:r>
      <w:r>
        <w:rPr>
          <w:rStyle w:val="FontStyle32"/>
          <w:rFonts w:ascii="Liberation Serif" w:hAnsi="Liberation Serif" w:cs="Liberation Serif"/>
          <w:sz w:val="28"/>
          <w:szCs w:val="28"/>
        </w:rPr>
        <w:t>заседание Рабочей группы;</w:t>
      </w:r>
    </w:p>
    <w:p w:rsidR="00310C44" w:rsidRDefault="00F475D0">
      <w:pPr>
        <w:pStyle w:val="Style17"/>
        <w:tabs>
          <w:tab w:val="left" w:pos="898"/>
        </w:tabs>
        <w:spacing w:line="360" w:lineRule="auto"/>
        <w:ind w:firstLine="709"/>
      </w:pPr>
      <w:r>
        <w:rPr>
          <w:rStyle w:val="FontStyle32"/>
          <w:rFonts w:ascii="Liberation Serif" w:hAnsi="Liberation Serif" w:cs="Liberation Serif"/>
          <w:sz w:val="28"/>
          <w:szCs w:val="28"/>
        </w:rPr>
        <w:t>2) дает поручения членам Рабочей группы по вопросам компетенции Рабочей группы;</w:t>
      </w:r>
    </w:p>
    <w:p w:rsidR="00310C44" w:rsidRDefault="00F475D0">
      <w:pPr>
        <w:pStyle w:val="Style17"/>
        <w:widowControl/>
        <w:tabs>
          <w:tab w:val="left" w:pos="898"/>
        </w:tabs>
        <w:spacing w:line="360" w:lineRule="auto"/>
        <w:ind w:firstLine="709"/>
      </w:pPr>
      <w:r>
        <w:rPr>
          <w:rStyle w:val="FontStyle32"/>
          <w:rFonts w:ascii="Liberation Serif" w:hAnsi="Liberation Serif" w:cs="Liberation Serif"/>
          <w:sz w:val="28"/>
          <w:szCs w:val="28"/>
        </w:rPr>
        <w:t>3) дает поручения, касающиеся оповещения членов Рабочей группы и приглашенных лиц о времени и месте заседания Рабочей группы;</w:t>
      </w:r>
    </w:p>
    <w:p w:rsidR="00310C44" w:rsidRDefault="00F475D0">
      <w:pPr>
        <w:pStyle w:val="Style18"/>
        <w:widowControl/>
        <w:tabs>
          <w:tab w:val="left" w:pos="1291"/>
        </w:tabs>
        <w:spacing w:line="360" w:lineRule="auto"/>
        <w:ind w:firstLine="709"/>
      </w:pPr>
      <w:r>
        <w:rPr>
          <w:rStyle w:val="FontStyle32"/>
          <w:rFonts w:ascii="Liberation Serif" w:hAnsi="Liberation Serif" w:cs="Liberation Serif"/>
          <w:sz w:val="28"/>
          <w:szCs w:val="28"/>
        </w:rPr>
        <w:t>4) председательствует на</w:t>
      </w:r>
      <w:r>
        <w:rPr>
          <w:rStyle w:val="FontStyle32"/>
          <w:rFonts w:ascii="Liberation Serif" w:hAnsi="Liberation Serif" w:cs="Liberation Serif"/>
          <w:sz w:val="28"/>
          <w:szCs w:val="28"/>
        </w:rPr>
        <w:t xml:space="preserve"> заседаниях Рабочей группы;</w:t>
      </w:r>
    </w:p>
    <w:p w:rsidR="00310C44" w:rsidRDefault="00F475D0">
      <w:pPr>
        <w:pStyle w:val="Style18"/>
        <w:widowControl/>
        <w:tabs>
          <w:tab w:val="left" w:pos="1291"/>
        </w:tabs>
        <w:spacing w:line="360" w:lineRule="auto"/>
        <w:ind w:firstLine="709"/>
      </w:pPr>
      <w:r>
        <w:rPr>
          <w:rStyle w:val="FontStyle32"/>
          <w:rFonts w:ascii="Liberation Serif" w:hAnsi="Liberation Serif" w:cs="Liberation Serif"/>
          <w:sz w:val="28"/>
          <w:szCs w:val="28"/>
        </w:rPr>
        <w:t>5) выступает на заседаниях Туринской районной территориальной избирательной комиссии, информируя о заключениях, принимаемых Рабочей группой, и вносит предложения;</w:t>
      </w:r>
    </w:p>
    <w:p w:rsidR="00310C44" w:rsidRDefault="00F475D0">
      <w:pPr>
        <w:pStyle w:val="Style18"/>
        <w:widowControl/>
        <w:tabs>
          <w:tab w:val="left" w:pos="1291"/>
        </w:tabs>
        <w:spacing w:line="360" w:lineRule="auto"/>
        <w:ind w:firstLine="709"/>
      </w:pPr>
      <w:r>
        <w:rPr>
          <w:rStyle w:val="FontStyle32"/>
          <w:rFonts w:ascii="Liberation Serif" w:hAnsi="Liberation Serif" w:cs="Liberation Serif"/>
          <w:sz w:val="28"/>
          <w:szCs w:val="28"/>
        </w:rPr>
        <w:t>6) осуществляет иные полномочия в соответствии с компетенцией Раб</w:t>
      </w:r>
      <w:r>
        <w:rPr>
          <w:rStyle w:val="FontStyle32"/>
          <w:rFonts w:ascii="Liberation Serif" w:hAnsi="Liberation Serif" w:cs="Liberation Serif"/>
          <w:sz w:val="28"/>
          <w:szCs w:val="28"/>
        </w:rPr>
        <w:t>очей группы.</w:t>
      </w:r>
    </w:p>
    <w:p w:rsidR="00310C44" w:rsidRDefault="00F475D0">
      <w:pPr>
        <w:pStyle w:val="Style18"/>
        <w:widowControl/>
        <w:tabs>
          <w:tab w:val="left" w:pos="1291"/>
        </w:tabs>
        <w:spacing w:line="360" w:lineRule="auto"/>
        <w:ind w:firstLine="709"/>
      </w:pPr>
      <w:r>
        <w:rPr>
          <w:rStyle w:val="FontStyle32"/>
          <w:rFonts w:ascii="Liberation Serif" w:hAnsi="Liberation Serif" w:cs="Liberation Serif"/>
          <w:sz w:val="28"/>
          <w:szCs w:val="28"/>
        </w:rPr>
        <w:t xml:space="preserve">4. Поступившие в </w:t>
      </w:r>
      <w:r>
        <w:rPr>
          <w:rFonts w:ascii="Liberation Serif" w:hAnsi="Liberation Serif" w:cs="Liberation Serif"/>
          <w:sz w:val="28"/>
          <w:szCs w:val="28"/>
        </w:rPr>
        <w:t xml:space="preserve">Туринскую </w:t>
      </w:r>
      <w:r>
        <w:rPr>
          <w:rStyle w:val="FontStyle32"/>
          <w:rFonts w:ascii="Liberation Serif" w:hAnsi="Liberation Serif" w:cs="Liberation Serif"/>
          <w:sz w:val="28"/>
          <w:szCs w:val="28"/>
        </w:rPr>
        <w:t>районную территориальную избирательную комиссию обращения и иные документы рассматриваются на заседаниях Рабочей группы по поручению председателя Туринской районной территориальной избирательной комиссии.</w:t>
      </w:r>
    </w:p>
    <w:p w:rsidR="00310C44" w:rsidRDefault="00F475D0">
      <w:pPr>
        <w:pStyle w:val="Style18"/>
        <w:widowControl/>
        <w:tabs>
          <w:tab w:val="left" w:pos="1642"/>
        </w:tabs>
        <w:spacing w:line="360" w:lineRule="auto"/>
        <w:ind w:firstLine="709"/>
      </w:pPr>
      <w:r>
        <w:rPr>
          <w:rStyle w:val="FontStyle32"/>
          <w:rFonts w:ascii="Liberation Serif" w:hAnsi="Liberation Serif" w:cs="Liberation Serif"/>
          <w:sz w:val="28"/>
          <w:szCs w:val="28"/>
        </w:rPr>
        <w:t xml:space="preserve">5. К </w:t>
      </w:r>
      <w:r>
        <w:rPr>
          <w:rStyle w:val="FontStyle32"/>
          <w:rFonts w:ascii="Liberation Serif" w:hAnsi="Liberation Serif" w:cs="Liberation Serif"/>
          <w:sz w:val="28"/>
          <w:szCs w:val="28"/>
        </w:rPr>
        <w:t>заседанию Рабочей группы готовятся подлинники или копии документов, необходимых для рассмотрения каждого вопроса (обращения), проект заключения Рабочей группы по рассматриваемому вопросу (обращению), а в необходимых случаях прилагаются заключения специалис</w:t>
      </w:r>
      <w:r>
        <w:rPr>
          <w:rStyle w:val="FontStyle32"/>
          <w:rFonts w:ascii="Liberation Serif" w:hAnsi="Liberation Serif" w:cs="Liberation Serif"/>
          <w:sz w:val="28"/>
          <w:szCs w:val="28"/>
        </w:rPr>
        <w:t>тов.</w:t>
      </w:r>
    </w:p>
    <w:p w:rsidR="00310C44" w:rsidRDefault="00F475D0">
      <w:pPr>
        <w:pStyle w:val="Style19"/>
        <w:widowControl/>
        <w:spacing w:line="360" w:lineRule="auto"/>
        <w:ind w:firstLine="709"/>
      </w:pPr>
      <w:r>
        <w:rPr>
          <w:rStyle w:val="FontStyle32"/>
          <w:rFonts w:ascii="Liberation Serif" w:hAnsi="Liberation Serif" w:cs="Liberation Serif"/>
          <w:sz w:val="28"/>
          <w:szCs w:val="28"/>
        </w:rPr>
        <w:t>6. Срок рассмотрения обращений, поступающих в Рабочую группу, в период избирательных кампаний определяется в соответствии с положениями законодательства о выборах и составляет 5 дней, но не позднее дня, предшествующего дню голосования, а по обращениям</w:t>
      </w:r>
      <w:r>
        <w:rPr>
          <w:rStyle w:val="FontStyle32"/>
          <w:rFonts w:ascii="Liberation Serif" w:hAnsi="Liberation Serif" w:cs="Liberation Serif"/>
          <w:sz w:val="28"/>
          <w:szCs w:val="28"/>
        </w:rPr>
        <w:t>, поступившим в день голосования или в день, следующий за днем голосования - немедленно. Ес</w:t>
      </w:r>
      <w:r>
        <w:rPr>
          <w:rStyle w:val="FontStyle32"/>
          <w:rFonts w:ascii="Liberation Serif" w:hAnsi="Liberation Serif" w:cs="Liberation Serif"/>
          <w:sz w:val="28"/>
          <w:szCs w:val="28"/>
        </w:rPr>
        <w:softHyphen/>
        <w:t xml:space="preserve">ли факты, содержащиеся в обращениях, требуют дополнительной проверки, решения по ним принимаются не позднее чем в 10-дневный срок. </w:t>
      </w:r>
    </w:p>
    <w:p w:rsidR="00310C44" w:rsidRDefault="00F475D0">
      <w:pPr>
        <w:pStyle w:val="Style19"/>
        <w:widowControl/>
        <w:spacing w:line="360" w:lineRule="auto"/>
        <w:ind w:firstLine="709"/>
      </w:pPr>
      <w:r>
        <w:rPr>
          <w:rStyle w:val="FontStyle32"/>
          <w:rFonts w:ascii="Liberation Serif" w:hAnsi="Liberation Serif" w:cs="Liberation Serif"/>
          <w:sz w:val="28"/>
          <w:szCs w:val="28"/>
        </w:rPr>
        <w:lastRenderedPageBreak/>
        <w:t xml:space="preserve">В </w:t>
      </w:r>
      <w:proofErr w:type="spellStart"/>
      <w:r>
        <w:rPr>
          <w:rStyle w:val="FontStyle32"/>
          <w:rFonts w:ascii="Liberation Serif" w:hAnsi="Liberation Serif" w:cs="Liberation Serif"/>
          <w:sz w:val="28"/>
          <w:szCs w:val="28"/>
        </w:rPr>
        <w:t>межвыборный</w:t>
      </w:r>
      <w:proofErr w:type="spellEnd"/>
      <w:r>
        <w:rPr>
          <w:rStyle w:val="FontStyle32"/>
          <w:rFonts w:ascii="Liberation Serif" w:hAnsi="Liberation Serif" w:cs="Liberation Serif"/>
          <w:sz w:val="28"/>
          <w:szCs w:val="28"/>
        </w:rPr>
        <w:t xml:space="preserve"> период срок рассмо</w:t>
      </w:r>
      <w:r>
        <w:rPr>
          <w:rStyle w:val="FontStyle32"/>
          <w:rFonts w:ascii="Liberation Serif" w:hAnsi="Liberation Serif" w:cs="Liberation Serif"/>
          <w:sz w:val="28"/>
          <w:szCs w:val="28"/>
        </w:rPr>
        <w:t>трения обращений в соответствии с пунктом 1 статьи 12 Федерального закона «О порядке рассмотрения обращений граж</w:t>
      </w:r>
      <w:r>
        <w:rPr>
          <w:rStyle w:val="FontStyle32"/>
          <w:rFonts w:ascii="Liberation Serif" w:hAnsi="Liberation Serif" w:cs="Liberation Serif"/>
          <w:sz w:val="28"/>
          <w:szCs w:val="28"/>
        </w:rPr>
        <w:softHyphen/>
        <w:t>дан Российской Федерации» составляет 30 дней со дня регистрации пись</w:t>
      </w:r>
      <w:r>
        <w:rPr>
          <w:rStyle w:val="FontStyle32"/>
          <w:rFonts w:ascii="Liberation Serif" w:hAnsi="Liberation Serif" w:cs="Liberation Serif"/>
          <w:sz w:val="28"/>
          <w:szCs w:val="28"/>
        </w:rPr>
        <w:softHyphen/>
        <w:t xml:space="preserve">менного обращения. </w:t>
      </w:r>
    </w:p>
    <w:p w:rsidR="00310C44" w:rsidRDefault="00F475D0">
      <w:pPr>
        <w:pStyle w:val="Style2"/>
        <w:spacing w:line="360" w:lineRule="auto"/>
        <w:ind w:firstLine="709"/>
        <w:jc w:val="center"/>
      </w:pPr>
      <w:r>
        <w:rPr>
          <w:rStyle w:val="FontStyle30"/>
          <w:rFonts w:ascii="Liberation Serif" w:hAnsi="Liberation Serif" w:cs="Liberation Serif"/>
          <w:sz w:val="28"/>
          <w:szCs w:val="28"/>
        </w:rPr>
        <w:t>4. Порядок проведения заседаний Рабочей группы</w:t>
      </w:r>
    </w:p>
    <w:p w:rsidR="00310C44" w:rsidRDefault="00F475D0">
      <w:pPr>
        <w:pStyle w:val="Style20"/>
        <w:tabs>
          <w:tab w:val="left" w:pos="1262"/>
        </w:tabs>
        <w:spacing w:line="360" w:lineRule="auto"/>
        <w:ind w:firstLine="709"/>
      </w:pPr>
      <w:r>
        <w:rPr>
          <w:rStyle w:val="FontStyle32"/>
          <w:rFonts w:ascii="Liberation Serif" w:hAnsi="Liberation Serif" w:cs="Liberation Serif"/>
          <w:sz w:val="28"/>
          <w:szCs w:val="28"/>
        </w:rPr>
        <w:t>1. Засе</w:t>
      </w:r>
      <w:r>
        <w:rPr>
          <w:rStyle w:val="FontStyle32"/>
          <w:rFonts w:ascii="Liberation Serif" w:hAnsi="Liberation Serif" w:cs="Liberation Serif"/>
          <w:sz w:val="28"/>
          <w:szCs w:val="28"/>
        </w:rPr>
        <w:t>дание Рабочей группы созывается и проводится руководителем Рабочей группы, а в случае его отсутствия – одним из членов рабочей группы по поручению руководителя Рабочей группы.</w:t>
      </w:r>
    </w:p>
    <w:p w:rsidR="00310C44" w:rsidRDefault="00F475D0">
      <w:pPr>
        <w:pStyle w:val="Style20"/>
        <w:widowControl/>
        <w:tabs>
          <w:tab w:val="left" w:pos="1498"/>
        </w:tabs>
        <w:spacing w:line="360" w:lineRule="auto"/>
        <w:ind w:firstLine="709"/>
      </w:pPr>
      <w:r>
        <w:rPr>
          <w:rStyle w:val="FontStyle32"/>
          <w:rFonts w:ascii="Liberation Serif" w:hAnsi="Liberation Serif" w:cs="Liberation Serif"/>
          <w:sz w:val="28"/>
          <w:szCs w:val="28"/>
        </w:rPr>
        <w:t>2. Заседание Рабочей группы является правомочным, если на нем присутствует более</w:t>
      </w:r>
      <w:r>
        <w:rPr>
          <w:rStyle w:val="FontStyle32"/>
          <w:rFonts w:ascii="Liberation Serif" w:hAnsi="Liberation Serif" w:cs="Liberation Serif"/>
          <w:sz w:val="28"/>
          <w:szCs w:val="28"/>
        </w:rPr>
        <w:t xml:space="preserve"> половины от установленного числа членов Рабочей группы.</w:t>
      </w:r>
    </w:p>
    <w:p w:rsidR="00310C44" w:rsidRDefault="00F475D0">
      <w:pPr>
        <w:pStyle w:val="Style20"/>
        <w:widowControl/>
        <w:numPr>
          <w:ilvl w:val="0"/>
          <w:numId w:val="1"/>
        </w:numPr>
        <w:tabs>
          <w:tab w:val="clear" w:pos="708"/>
          <w:tab w:val="left" w:pos="1243"/>
        </w:tabs>
        <w:spacing w:line="360" w:lineRule="auto"/>
        <w:ind w:firstLine="709"/>
      </w:pPr>
      <w:r>
        <w:rPr>
          <w:rStyle w:val="FontStyle32"/>
          <w:rFonts w:ascii="Liberation Serif" w:hAnsi="Liberation Serif" w:cs="Liberation Serif"/>
          <w:sz w:val="28"/>
          <w:szCs w:val="28"/>
        </w:rPr>
        <w:t>На заседаниях Рабочей группы вправе присутствовать и высказывать свое мнение члены Туринской районной территориальной избира</w:t>
      </w:r>
      <w:r>
        <w:rPr>
          <w:rStyle w:val="FontStyle32"/>
          <w:rFonts w:ascii="Liberation Serif" w:hAnsi="Liberation Serif" w:cs="Liberation Serif"/>
          <w:sz w:val="28"/>
          <w:szCs w:val="28"/>
        </w:rPr>
        <w:softHyphen/>
        <w:t>тельной комиссии, а также иные специалисты, участвующие в подготовке матер</w:t>
      </w:r>
      <w:r>
        <w:rPr>
          <w:rStyle w:val="FontStyle32"/>
          <w:rFonts w:ascii="Liberation Serif" w:hAnsi="Liberation Serif" w:cs="Liberation Serif"/>
          <w:sz w:val="28"/>
          <w:szCs w:val="28"/>
        </w:rPr>
        <w:t>иалов к заседанию Рабочей группы.</w:t>
      </w:r>
    </w:p>
    <w:p w:rsidR="00310C44" w:rsidRDefault="00F475D0">
      <w:pPr>
        <w:pStyle w:val="Style20"/>
        <w:numPr>
          <w:ilvl w:val="0"/>
          <w:numId w:val="1"/>
        </w:numPr>
        <w:tabs>
          <w:tab w:val="clear" w:pos="708"/>
          <w:tab w:val="left" w:pos="1243"/>
        </w:tabs>
        <w:spacing w:line="360" w:lineRule="auto"/>
        <w:ind w:firstLine="709"/>
      </w:pPr>
      <w:r>
        <w:rPr>
          <w:rStyle w:val="FontStyle32"/>
          <w:rFonts w:ascii="Liberation Serif" w:hAnsi="Liberation Serif" w:cs="Liberation Serif"/>
          <w:sz w:val="28"/>
          <w:szCs w:val="28"/>
        </w:rPr>
        <w:t>В заседании Рабочей группы вправе принимать участие заявители, лица, чьи действия явились основанием для вынесения вопроса на рассмотрение Рабочей группы, а также лица, уполномоченные представлять их интересы, и иные заинт</w:t>
      </w:r>
      <w:r>
        <w:rPr>
          <w:rStyle w:val="FontStyle32"/>
          <w:rFonts w:ascii="Liberation Serif" w:hAnsi="Liberation Serif" w:cs="Liberation Serif"/>
          <w:sz w:val="28"/>
          <w:szCs w:val="28"/>
        </w:rPr>
        <w:t>ересованные лица. Полномочия представителя заявителя и иных заинтересованных лиц должны быть оформлены в установленном законом порядке. Для рассмотрения выносимых на заседание Рабочей группы вопросов могут приглашаться представители избирательных комиссий,</w:t>
      </w:r>
      <w:r>
        <w:rPr>
          <w:rStyle w:val="FontStyle32"/>
          <w:rFonts w:ascii="Liberation Serif" w:hAnsi="Liberation Serif" w:cs="Liberation Serif"/>
          <w:sz w:val="28"/>
          <w:szCs w:val="28"/>
        </w:rPr>
        <w:t xml:space="preserve"> организаций, осуществляющих выпуск средств массовой информации, органов государственной власти, иных государственных органов, органов местного самоуправления, специалисты, эксперты и иные лица.</w:t>
      </w:r>
    </w:p>
    <w:p w:rsidR="00310C44" w:rsidRDefault="00F475D0">
      <w:pPr>
        <w:pStyle w:val="Style20"/>
        <w:numPr>
          <w:ilvl w:val="0"/>
          <w:numId w:val="1"/>
        </w:numPr>
        <w:tabs>
          <w:tab w:val="clear" w:pos="708"/>
          <w:tab w:val="left" w:pos="1243"/>
        </w:tabs>
        <w:spacing w:line="360" w:lineRule="auto"/>
        <w:ind w:firstLine="709"/>
      </w:pPr>
      <w:r>
        <w:rPr>
          <w:rStyle w:val="FontStyle32"/>
          <w:rFonts w:ascii="Liberation Serif" w:hAnsi="Liberation Serif" w:cs="Liberation Serif"/>
          <w:sz w:val="28"/>
          <w:szCs w:val="28"/>
        </w:rPr>
        <w:t>Порядок ведения заседания Рабочей группы определяет председат</w:t>
      </w:r>
      <w:r>
        <w:rPr>
          <w:rStyle w:val="FontStyle32"/>
          <w:rFonts w:ascii="Liberation Serif" w:hAnsi="Liberation Serif" w:cs="Liberation Serif"/>
          <w:sz w:val="28"/>
          <w:szCs w:val="28"/>
        </w:rPr>
        <w:t>ельствующий на заседании.</w:t>
      </w:r>
    </w:p>
    <w:p w:rsidR="00310C44" w:rsidRDefault="00F475D0">
      <w:pPr>
        <w:pStyle w:val="Style20"/>
        <w:tabs>
          <w:tab w:val="left" w:pos="1243"/>
        </w:tabs>
        <w:spacing w:line="360" w:lineRule="auto"/>
        <w:ind w:firstLine="709"/>
      </w:pPr>
      <w:r>
        <w:rPr>
          <w:rStyle w:val="FontStyle32"/>
          <w:rFonts w:ascii="Liberation Serif" w:hAnsi="Liberation Serif" w:cs="Liberation Serif"/>
          <w:sz w:val="28"/>
          <w:szCs w:val="28"/>
        </w:rPr>
        <w:t xml:space="preserve">На заседании Рабочей группы ведется протокол, а при необходимости - аудиозапись. Протокол подписывается председательствующим на заседании </w:t>
      </w:r>
      <w:r>
        <w:rPr>
          <w:rStyle w:val="FontStyle32"/>
          <w:rFonts w:ascii="Liberation Serif" w:hAnsi="Liberation Serif" w:cs="Liberation Serif"/>
          <w:sz w:val="28"/>
          <w:szCs w:val="28"/>
        </w:rPr>
        <w:lastRenderedPageBreak/>
        <w:t>и секретарем заседания.</w:t>
      </w:r>
    </w:p>
    <w:p w:rsidR="00310C44" w:rsidRDefault="00F475D0">
      <w:pPr>
        <w:pStyle w:val="Style20"/>
        <w:widowControl/>
        <w:tabs>
          <w:tab w:val="left" w:pos="1258"/>
        </w:tabs>
        <w:spacing w:line="360" w:lineRule="auto"/>
        <w:ind w:firstLine="709"/>
      </w:pPr>
      <w:r>
        <w:rPr>
          <w:rStyle w:val="FontStyle32"/>
          <w:rFonts w:ascii="Liberation Serif" w:hAnsi="Liberation Serif" w:cs="Liberation Serif"/>
          <w:sz w:val="28"/>
          <w:szCs w:val="28"/>
        </w:rPr>
        <w:t xml:space="preserve">6. Решение Рабочей группы принимается большинством голосов от числа </w:t>
      </w:r>
      <w:r>
        <w:rPr>
          <w:rStyle w:val="FontStyle32"/>
          <w:rFonts w:ascii="Liberation Serif" w:hAnsi="Liberation Serif" w:cs="Liberation Serif"/>
          <w:sz w:val="28"/>
          <w:szCs w:val="28"/>
        </w:rPr>
        <w:t>присутствующих на заседании членов Рабочей группы открытым голосованием. В случае равенства голосов «за» и «против» голос председательствующего на заседании Рабочей группы является решающим.</w:t>
      </w:r>
    </w:p>
    <w:p w:rsidR="00310C44" w:rsidRDefault="00F475D0">
      <w:pPr>
        <w:pStyle w:val="Style20"/>
        <w:widowControl/>
        <w:tabs>
          <w:tab w:val="left" w:pos="1258"/>
        </w:tabs>
        <w:spacing w:line="360" w:lineRule="auto"/>
        <w:ind w:firstLine="709"/>
      </w:pPr>
      <w:r>
        <w:rPr>
          <w:rStyle w:val="FontStyle32"/>
          <w:rFonts w:ascii="Liberation Serif" w:hAnsi="Liberation Serif" w:cs="Liberation Serif"/>
          <w:sz w:val="28"/>
          <w:szCs w:val="28"/>
        </w:rPr>
        <w:t>7. Член Рабочей группы не принимает участия в голосовании, если п</w:t>
      </w:r>
      <w:r>
        <w:rPr>
          <w:rStyle w:val="FontStyle32"/>
          <w:rFonts w:ascii="Liberation Serif" w:hAnsi="Liberation Serif" w:cs="Liberation Serif"/>
          <w:sz w:val="28"/>
          <w:szCs w:val="28"/>
        </w:rPr>
        <w:t>редметом рассмотрения Рабочей группы является обращение в связи с действием (бездействием) организации, осуществляющей выпуск средств массовой информации, представителем которой он является. В этом случае указанный член Рабочей группы не учитывается при оп</w:t>
      </w:r>
      <w:r>
        <w:rPr>
          <w:rStyle w:val="FontStyle32"/>
          <w:rFonts w:ascii="Liberation Serif" w:hAnsi="Liberation Serif" w:cs="Liberation Serif"/>
          <w:sz w:val="28"/>
          <w:szCs w:val="28"/>
        </w:rPr>
        <w:t>ределении установленного числа членов Рабочей группы и числа присутствующих на заседании членов Рабочей группы.</w:t>
      </w:r>
    </w:p>
    <w:p w:rsidR="00310C44" w:rsidRDefault="00F475D0">
      <w:pPr>
        <w:pStyle w:val="Style23"/>
        <w:widowControl/>
        <w:tabs>
          <w:tab w:val="left" w:pos="1277"/>
        </w:tabs>
        <w:spacing w:line="360" w:lineRule="auto"/>
        <w:ind w:firstLine="709"/>
      </w:pPr>
      <w:r>
        <w:rPr>
          <w:rStyle w:val="FontStyle32"/>
          <w:rFonts w:ascii="Liberation Serif" w:hAnsi="Liberation Serif" w:cs="Liberation Serif"/>
          <w:sz w:val="28"/>
          <w:szCs w:val="28"/>
        </w:rPr>
        <w:t>8. Продолжительность выступлений на заседаниях Рабочей группы устанавливается председательствующим по согласованию с докладчиками и содокладчика</w:t>
      </w:r>
      <w:r>
        <w:rPr>
          <w:rStyle w:val="FontStyle32"/>
          <w:rFonts w:ascii="Liberation Serif" w:hAnsi="Liberation Serif" w:cs="Liberation Serif"/>
          <w:sz w:val="28"/>
          <w:szCs w:val="28"/>
        </w:rPr>
        <w:t>ми и не должна превышать для доклада - десяти минут, содоклада - пяти минут, иных выступлений - трех минут, для справок, оглашения информации, обращений - двух минут, заключительного слова докладчика - трех минут.</w:t>
      </w:r>
    </w:p>
    <w:p w:rsidR="00310C44" w:rsidRDefault="00F475D0">
      <w:pPr>
        <w:pStyle w:val="Style23"/>
        <w:widowControl/>
        <w:tabs>
          <w:tab w:val="left" w:pos="1277"/>
        </w:tabs>
        <w:spacing w:line="360" w:lineRule="auto"/>
        <w:ind w:firstLine="709"/>
      </w:pPr>
      <w:r>
        <w:rPr>
          <w:rStyle w:val="FontStyle32"/>
          <w:rFonts w:ascii="Liberation Serif" w:hAnsi="Liberation Serif" w:cs="Liberation Serif"/>
          <w:sz w:val="28"/>
          <w:szCs w:val="28"/>
        </w:rPr>
        <w:t xml:space="preserve">9. По результатам рассмотрения каждого </w:t>
      </w:r>
      <w:r>
        <w:rPr>
          <w:rStyle w:val="FontStyle32"/>
          <w:rFonts w:ascii="Liberation Serif" w:hAnsi="Liberation Serif" w:cs="Liberation Serif"/>
          <w:sz w:val="28"/>
          <w:szCs w:val="28"/>
        </w:rPr>
        <w:t>вопроса на заседании Рабочей группы принимается Заключение Рабочей группы, которое подписывается председательствующим на заседании Рабочей группы.</w:t>
      </w:r>
    </w:p>
    <w:p w:rsidR="00310C44" w:rsidRDefault="00F475D0">
      <w:pPr>
        <w:pStyle w:val="Style23"/>
        <w:widowControl/>
        <w:tabs>
          <w:tab w:val="left" w:pos="1406"/>
        </w:tabs>
        <w:spacing w:line="360" w:lineRule="auto"/>
        <w:ind w:firstLine="709"/>
      </w:pPr>
      <w:r>
        <w:rPr>
          <w:rStyle w:val="FontStyle32"/>
          <w:rFonts w:ascii="Liberation Serif" w:hAnsi="Liberation Serif" w:cs="Liberation Serif"/>
          <w:sz w:val="28"/>
          <w:szCs w:val="28"/>
        </w:rPr>
        <w:t>10. Заключение Рабочей группы, а при необходимости и соответствующее решение Комиссии, выносятся на заседание</w:t>
      </w:r>
      <w:r>
        <w:rPr>
          <w:rStyle w:val="FontStyle32"/>
          <w:rFonts w:ascii="Liberation Serif" w:hAnsi="Liberation Serif" w:cs="Liberation Serif"/>
          <w:sz w:val="28"/>
          <w:szCs w:val="28"/>
        </w:rPr>
        <w:t xml:space="preserve"> Туринской районной территориальной избирательной комиссии в установленном порядке. </w:t>
      </w:r>
    </w:p>
    <w:p w:rsidR="00310C44" w:rsidRDefault="00F475D0">
      <w:pPr>
        <w:pStyle w:val="Style23"/>
        <w:widowControl/>
        <w:tabs>
          <w:tab w:val="left" w:pos="1406"/>
        </w:tabs>
        <w:spacing w:line="360" w:lineRule="auto"/>
        <w:ind w:firstLine="0"/>
        <w:jc w:val="center"/>
      </w:pPr>
      <w:r>
        <w:rPr>
          <w:rStyle w:val="FontStyle30"/>
          <w:rFonts w:ascii="Liberation Serif" w:hAnsi="Liberation Serif" w:cs="Liberation Serif"/>
          <w:sz w:val="28"/>
          <w:szCs w:val="28"/>
        </w:rPr>
        <w:t>5. Заключительные положения</w:t>
      </w:r>
    </w:p>
    <w:p w:rsidR="00310C44" w:rsidRDefault="00F475D0">
      <w:pPr>
        <w:spacing w:line="360" w:lineRule="auto"/>
        <w:ind w:firstLine="709"/>
        <w:jc w:val="both"/>
        <w:rPr>
          <w:rStyle w:val="FontStyle32"/>
          <w:rFonts w:ascii="Liberation Serif" w:hAnsi="Liberation Serif" w:cs="Liberation Serif"/>
          <w:sz w:val="28"/>
          <w:szCs w:val="28"/>
        </w:rPr>
      </w:pPr>
      <w:r>
        <w:rPr>
          <w:rStyle w:val="FontStyle32"/>
          <w:rFonts w:ascii="Liberation Serif" w:hAnsi="Liberation Serif" w:cs="Liberation Serif"/>
          <w:sz w:val="28"/>
          <w:szCs w:val="28"/>
        </w:rPr>
        <w:t xml:space="preserve">1. </w:t>
      </w:r>
      <w:proofErr w:type="gramStart"/>
      <w:r>
        <w:rPr>
          <w:rStyle w:val="FontStyle32"/>
          <w:rFonts w:ascii="Liberation Serif" w:hAnsi="Liberation Serif" w:cs="Liberation Serif"/>
          <w:sz w:val="28"/>
          <w:szCs w:val="28"/>
        </w:rPr>
        <w:t>Обращения, касающиеся нарушений законодательства о выборах в ходе информирования избирателей, при проведении предвыборной агитации, копии от</w:t>
      </w:r>
      <w:r>
        <w:rPr>
          <w:rStyle w:val="FontStyle32"/>
          <w:rFonts w:ascii="Liberation Serif" w:hAnsi="Liberation Serif" w:cs="Liberation Serif"/>
          <w:sz w:val="28"/>
          <w:szCs w:val="28"/>
        </w:rPr>
        <w:t xml:space="preserve">ветов на эти обращения, а также предоставленные организациями телерадиовещания и редакциями периодических печатных изданий сведения </w:t>
      </w:r>
      <w:r>
        <w:rPr>
          <w:rStyle w:val="FontStyle32"/>
          <w:rFonts w:ascii="Liberation Serif" w:hAnsi="Liberation Serif" w:cs="Liberation Serif"/>
          <w:sz w:val="28"/>
          <w:szCs w:val="28"/>
        </w:rPr>
        <w:lastRenderedPageBreak/>
        <w:t>о размере и иных условиях оплаты эфирного времени, печатной площади, уведомления о готовности предоставить эфирное время и п</w:t>
      </w:r>
      <w:r>
        <w:rPr>
          <w:rStyle w:val="FontStyle32"/>
          <w:rFonts w:ascii="Liberation Serif" w:hAnsi="Liberation Serif" w:cs="Liberation Serif"/>
          <w:sz w:val="28"/>
          <w:szCs w:val="28"/>
        </w:rPr>
        <w:t>ечатную площадь зарегистрированным кандидатам, избирательным объединениям, обращения о порядке применения законодательства в ходе</w:t>
      </w:r>
      <w:proofErr w:type="gramEnd"/>
      <w:r>
        <w:rPr>
          <w:rStyle w:val="FontStyle32"/>
          <w:rFonts w:ascii="Liberation Serif" w:hAnsi="Liberation Serif" w:cs="Liberation Serif"/>
          <w:sz w:val="28"/>
          <w:szCs w:val="28"/>
        </w:rPr>
        <w:t xml:space="preserve"> информирования избирателей, при проведении предвыборной агитации, другие документы передаются исполнителями на хранение в поря</w:t>
      </w:r>
      <w:r>
        <w:rPr>
          <w:rStyle w:val="FontStyle32"/>
          <w:rFonts w:ascii="Liberation Serif" w:hAnsi="Liberation Serif" w:cs="Liberation Serif"/>
          <w:sz w:val="28"/>
          <w:szCs w:val="28"/>
        </w:rPr>
        <w:t>дке, установленном Туринской районной территориальной избирательной комиссии.</w:t>
      </w:r>
    </w:p>
    <w:p w:rsidR="00480729" w:rsidRDefault="00480729">
      <w:pPr>
        <w:spacing w:line="360" w:lineRule="auto"/>
        <w:ind w:firstLine="709"/>
        <w:jc w:val="both"/>
        <w:rPr>
          <w:rStyle w:val="FontStyle32"/>
          <w:rFonts w:ascii="Liberation Serif" w:hAnsi="Liberation Serif" w:cs="Liberation Serif"/>
          <w:sz w:val="28"/>
          <w:szCs w:val="28"/>
        </w:rPr>
      </w:pPr>
    </w:p>
    <w:p w:rsidR="00480729" w:rsidRDefault="00480729">
      <w:pPr>
        <w:spacing w:line="360" w:lineRule="auto"/>
        <w:ind w:firstLine="709"/>
        <w:jc w:val="both"/>
        <w:rPr>
          <w:rStyle w:val="FontStyle32"/>
          <w:rFonts w:ascii="Liberation Serif" w:hAnsi="Liberation Serif" w:cs="Liberation Serif"/>
          <w:sz w:val="28"/>
          <w:szCs w:val="28"/>
        </w:rPr>
      </w:pPr>
    </w:p>
    <w:p w:rsidR="00480729" w:rsidRDefault="00480729">
      <w:pPr>
        <w:spacing w:line="360" w:lineRule="auto"/>
        <w:ind w:firstLine="709"/>
        <w:jc w:val="both"/>
        <w:rPr>
          <w:rStyle w:val="FontStyle32"/>
          <w:rFonts w:ascii="Liberation Serif" w:hAnsi="Liberation Serif" w:cs="Liberation Serif"/>
          <w:sz w:val="28"/>
          <w:szCs w:val="28"/>
        </w:rPr>
      </w:pPr>
    </w:p>
    <w:p w:rsidR="00480729" w:rsidRDefault="00480729">
      <w:pPr>
        <w:spacing w:line="360" w:lineRule="auto"/>
        <w:ind w:firstLine="709"/>
        <w:jc w:val="both"/>
        <w:rPr>
          <w:rStyle w:val="FontStyle32"/>
          <w:rFonts w:ascii="Liberation Serif" w:hAnsi="Liberation Serif" w:cs="Liberation Serif"/>
          <w:sz w:val="28"/>
          <w:szCs w:val="28"/>
        </w:rPr>
      </w:pPr>
    </w:p>
    <w:p w:rsidR="00480729" w:rsidRDefault="00480729">
      <w:pPr>
        <w:spacing w:line="360" w:lineRule="auto"/>
        <w:ind w:firstLine="709"/>
        <w:jc w:val="both"/>
        <w:rPr>
          <w:rStyle w:val="FontStyle32"/>
          <w:rFonts w:ascii="Liberation Serif" w:hAnsi="Liberation Serif" w:cs="Liberation Serif"/>
          <w:sz w:val="28"/>
          <w:szCs w:val="28"/>
        </w:rPr>
      </w:pPr>
    </w:p>
    <w:p w:rsidR="00480729" w:rsidRDefault="00480729">
      <w:pPr>
        <w:spacing w:line="360" w:lineRule="auto"/>
        <w:ind w:firstLine="709"/>
        <w:jc w:val="both"/>
        <w:rPr>
          <w:rStyle w:val="FontStyle32"/>
          <w:rFonts w:ascii="Liberation Serif" w:hAnsi="Liberation Serif" w:cs="Liberation Serif"/>
          <w:sz w:val="28"/>
          <w:szCs w:val="28"/>
        </w:rPr>
      </w:pPr>
    </w:p>
    <w:p w:rsidR="00480729" w:rsidRDefault="00480729">
      <w:pPr>
        <w:spacing w:line="360" w:lineRule="auto"/>
        <w:ind w:firstLine="709"/>
        <w:jc w:val="both"/>
        <w:rPr>
          <w:rStyle w:val="FontStyle32"/>
          <w:rFonts w:ascii="Liberation Serif" w:hAnsi="Liberation Serif" w:cs="Liberation Serif"/>
          <w:sz w:val="28"/>
          <w:szCs w:val="28"/>
        </w:rPr>
      </w:pPr>
    </w:p>
    <w:p w:rsidR="00480729" w:rsidRDefault="00480729">
      <w:pPr>
        <w:spacing w:line="360" w:lineRule="auto"/>
        <w:ind w:firstLine="709"/>
        <w:jc w:val="both"/>
        <w:rPr>
          <w:rStyle w:val="FontStyle32"/>
          <w:rFonts w:ascii="Liberation Serif" w:hAnsi="Liberation Serif" w:cs="Liberation Serif"/>
          <w:sz w:val="28"/>
          <w:szCs w:val="28"/>
        </w:rPr>
      </w:pPr>
    </w:p>
    <w:p w:rsidR="00480729" w:rsidRDefault="00480729">
      <w:pPr>
        <w:spacing w:line="360" w:lineRule="auto"/>
        <w:ind w:firstLine="709"/>
        <w:jc w:val="both"/>
        <w:rPr>
          <w:rStyle w:val="FontStyle32"/>
          <w:rFonts w:ascii="Liberation Serif" w:hAnsi="Liberation Serif" w:cs="Liberation Serif"/>
          <w:sz w:val="28"/>
          <w:szCs w:val="28"/>
        </w:rPr>
      </w:pPr>
    </w:p>
    <w:p w:rsidR="00480729" w:rsidRDefault="00480729">
      <w:pPr>
        <w:spacing w:line="360" w:lineRule="auto"/>
        <w:ind w:firstLine="709"/>
        <w:jc w:val="both"/>
        <w:rPr>
          <w:rStyle w:val="FontStyle32"/>
          <w:rFonts w:ascii="Liberation Serif" w:hAnsi="Liberation Serif" w:cs="Liberation Serif"/>
          <w:sz w:val="28"/>
          <w:szCs w:val="28"/>
        </w:rPr>
      </w:pPr>
    </w:p>
    <w:p w:rsidR="00480729" w:rsidRDefault="00480729" w:rsidP="00480729">
      <w:pPr>
        <w:pageBreakBefore/>
        <w:spacing w:line="360" w:lineRule="auto"/>
        <w:ind w:firstLine="709"/>
        <w:jc w:val="both"/>
      </w:pPr>
    </w:p>
    <w:p w:rsidR="00310C44" w:rsidRDefault="00F475D0">
      <w:pPr>
        <w:spacing w:line="360" w:lineRule="auto"/>
        <w:ind w:firstLine="709"/>
        <w:jc w:val="right"/>
      </w:pPr>
      <w:r>
        <w:rPr>
          <w:rFonts w:ascii="Liberation Serif" w:hAnsi="Liberation Serif" w:cs="Liberation Serif"/>
          <w:sz w:val="28"/>
          <w:szCs w:val="28"/>
        </w:rPr>
        <w:t>Приложение № 2</w:t>
      </w:r>
    </w:p>
    <w:p w:rsidR="00310C44" w:rsidRDefault="00F475D0">
      <w:pPr>
        <w:pStyle w:val="1"/>
        <w:spacing w:line="240" w:lineRule="auto"/>
        <w:ind w:left="4111" w:firstLine="0"/>
        <w:jc w:val="right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к решению </w:t>
      </w:r>
      <w:proofErr w:type="gramStart"/>
      <w:r>
        <w:rPr>
          <w:rFonts w:ascii="Liberation Serif" w:hAnsi="Liberation Serif" w:cs="Liberation Serif"/>
          <w:sz w:val="24"/>
        </w:rPr>
        <w:t>Туринской</w:t>
      </w:r>
      <w:proofErr w:type="gramEnd"/>
      <w:r>
        <w:rPr>
          <w:rFonts w:ascii="Liberation Serif" w:hAnsi="Liberation Serif" w:cs="Liberation Serif"/>
          <w:sz w:val="24"/>
        </w:rPr>
        <w:t xml:space="preserve"> районной </w:t>
      </w:r>
    </w:p>
    <w:p w:rsidR="00310C44" w:rsidRDefault="00F475D0">
      <w:pPr>
        <w:pStyle w:val="1"/>
        <w:spacing w:line="240" w:lineRule="auto"/>
        <w:ind w:left="4111" w:firstLine="0"/>
        <w:jc w:val="right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территориальной избирательной комиссии</w:t>
      </w:r>
    </w:p>
    <w:p w:rsidR="00310C44" w:rsidRDefault="00F475D0">
      <w:pPr>
        <w:pStyle w:val="1"/>
        <w:spacing w:line="240" w:lineRule="auto"/>
        <w:ind w:left="4111" w:firstLine="0"/>
        <w:jc w:val="right"/>
        <w:rPr>
          <w:sz w:val="24"/>
        </w:rPr>
      </w:pPr>
      <w:r>
        <w:rPr>
          <w:rFonts w:ascii="Liberation Serif" w:hAnsi="Liberation Serif" w:cs="Liberation Serif"/>
          <w:sz w:val="24"/>
        </w:rPr>
        <w:t xml:space="preserve"> от 29 января 2024 года №</w:t>
      </w:r>
      <w:r w:rsidR="00480729">
        <w:rPr>
          <w:rFonts w:ascii="Liberation Serif" w:hAnsi="Liberation Serif" w:cs="Liberation Serif"/>
          <w:sz w:val="24"/>
        </w:rPr>
        <w:t xml:space="preserve"> 3</w:t>
      </w:r>
      <w:r>
        <w:rPr>
          <w:rFonts w:ascii="Liberation Serif" w:hAnsi="Liberation Serif" w:cs="Liberation Serif"/>
          <w:sz w:val="24"/>
        </w:rPr>
        <w:t>/</w:t>
      </w:r>
      <w:r w:rsidR="00480729">
        <w:rPr>
          <w:rFonts w:ascii="Liberation Serif" w:hAnsi="Liberation Serif" w:cs="Liberation Serif"/>
          <w:sz w:val="24"/>
        </w:rPr>
        <w:t>17</w:t>
      </w:r>
    </w:p>
    <w:p w:rsidR="00310C44" w:rsidRDefault="00310C44">
      <w:pPr>
        <w:rPr>
          <w:rFonts w:ascii="Liberation Serif" w:hAnsi="Liberation Serif" w:cs="Liberation Serif"/>
          <w:szCs w:val="28"/>
        </w:rPr>
      </w:pPr>
    </w:p>
    <w:p w:rsidR="00310C44" w:rsidRDefault="00F475D0">
      <w:pPr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>Состав</w:t>
      </w:r>
    </w:p>
    <w:p w:rsidR="00310C44" w:rsidRDefault="00F475D0">
      <w:pPr>
        <w:jc w:val="center"/>
      </w:pPr>
      <w:r>
        <w:rPr>
          <w:rStyle w:val="FontStyle30"/>
          <w:rFonts w:ascii="Liberation Serif" w:hAnsi="Liberation Serif" w:cs="Liberation Serif"/>
          <w:sz w:val="28"/>
          <w:szCs w:val="28"/>
        </w:rPr>
        <w:t xml:space="preserve">Рабочей группы 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Туринской районной территориальной </w:t>
      </w:r>
      <w:r>
        <w:rPr>
          <w:rFonts w:ascii="Liberation Serif" w:hAnsi="Liberation Serif" w:cs="Liberation Serif"/>
          <w:b/>
          <w:bCs/>
          <w:sz w:val="28"/>
          <w:szCs w:val="28"/>
        </w:rPr>
        <w:t>избирательной комиссии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Style w:val="FontStyle30"/>
          <w:rFonts w:ascii="Liberation Serif" w:hAnsi="Liberation Serif" w:cs="Liberation Serif"/>
          <w:sz w:val="28"/>
          <w:szCs w:val="28"/>
        </w:rPr>
        <w:t>по информационным спорам и иным вопросам информационного обеспечения избирательного процесса на территории Туринского городского округа</w:t>
      </w:r>
    </w:p>
    <w:p w:rsidR="00310C44" w:rsidRDefault="00310C44">
      <w:pPr>
        <w:jc w:val="center"/>
      </w:pPr>
    </w:p>
    <w:p w:rsidR="00310C44" w:rsidRDefault="00F475D0">
      <w:pPr>
        <w:numPr>
          <w:ilvl w:val="0"/>
          <w:numId w:val="3"/>
        </w:numPr>
        <w:spacing w:line="360" w:lineRule="auto"/>
        <w:ind w:left="0" w:firstLine="709"/>
        <w:jc w:val="both"/>
        <w:rPr>
          <w:b/>
        </w:rPr>
      </w:pPr>
      <w:proofErr w:type="spellStart"/>
      <w:r>
        <w:rPr>
          <w:rStyle w:val="FontStyle30"/>
          <w:rFonts w:ascii="Liberation Serif" w:hAnsi="Liberation Serif" w:cs="Liberation Serif"/>
          <w:b w:val="0"/>
          <w:sz w:val="28"/>
          <w:szCs w:val="28"/>
        </w:rPr>
        <w:t>Ковыляев</w:t>
      </w:r>
      <w:proofErr w:type="spellEnd"/>
      <w:r>
        <w:rPr>
          <w:rStyle w:val="FontStyle30"/>
          <w:rFonts w:ascii="Liberation Serif" w:hAnsi="Liberation Serif" w:cs="Liberation Serif"/>
          <w:b w:val="0"/>
          <w:sz w:val="28"/>
          <w:szCs w:val="28"/>
        </w:rPr>
        <w:t xml:space="preserve"> Леонид Петрович – заместитель председателя Комиссии, руководитель рабочей группы;</w:t>
      </w:r>
    </w:p>
    <w:p w:rsidR="00310C44" w:rsidRDefault="00F475D0">
      <w:pPr>
        <w:numPr>
          <w:ilvl w:val="0"/>
          <w:numId w:val="3"/>
        </w:numPr>
        <w:spacing w:line="360" w:lineRule="auto"/>
        <w:ind w:left="0" w:firstLine="709"/>
        <w:jc w:val="both"/>
        <w:rPr>
          <w:b/>
        </w:rPr>
      </w:pPr>
      <w:r>
        <w:rPr>
          <w:rStyle w:val="FontStyle30"/>
          <w:rFonts w:ascii="Liberation Serif" w:hAnsi="Liberation Serif" w:cs="Liberation Serif"/>
          <w:b w:val="0"/>
          <w:sz w:val="28"/>
          <w:szCs w:val="28"/>
        </w:rPr>
        <w:t>Бердн</w:t>
      </w:r>
      <w:r>
        <w:rPr>
          <w:rStyle w:val="FontStyle30"/>
          <w:rFonts w:ascii="Liberation Serif" w:hAnsi="Liberation Serif" w:cs="Liberation Serif"/>
          <w:b w:val="0"/>
          <w:sz w:val="28"/>
          <w:szCs w:val="28"/>
        </w:rPr>
        <w:t>икова Людмила Николаевна – член Комиссии с правом решающего голоса, член рабочей группы;</w:t>
      </w:r>
    </w:p>
    <w:p w:rsidR="00310C44" w:rsidRDefault="00F475D0">
      <w:pPr>
        <w:numPr>
          <w:ilvl w:val="0"/>
          <w:numId w:val="3"/>
        </w:numPr>
        <w:spacing w:line="360" w:lineRule="auto"/>
        <w:ind w:left="0" w:firstLine="709"/>
        <w:jc w:val="both"/>
        <w:rPr>
          <w:b/>
        </w:rPr>
      </w:pPr>
      <w:r>
        <w:rPr>
          <w:rStyle w:val="FontStyle30"/>
          <w:rFonts w:ascii="Liberation Serif" w:hAnsi="Liberation Serif" w:cs="Liberation Serif"/>
          <w:b w:val="0"/>
          <w:sz w:val="28"/>
          <w:szCs w:val="28"/>
        </w:rPr>
        <w:t>Топоркова Лариса Владимировна – член Комиссии с правом решающего голоса, член рабочей группы;</w:t>
      </w:r>
    </w:p>
    <w:p w:rsidR="00310C44" w:rsidRDefault="00F475D0">
      <w:pPr>
        <w:numPr>
          <w:ilvl w:val="0"/>
          <w:numId w:val="3"/>
        </w:numPr>
        <w:spacing w:line="360" w:lineRule="auto"/>
        <w:ind w:left="0" w:firstLine="709"/>
        <w:jc w:val="both"/>
        <w:rPr>
          <w:b/>
        </w:rPr>
      </w:pPr>
      <w:proofErr w:type="spellStart"/>
      <w:r>
        <w:rPr>
          <w:rStyle w:val="FontStyle30"/>
          <w:rFonts w:ascii="Liberation Serif" w:hAnsi="Liberation Serif" w:cs="Liberation Serif"/>
          <w:b w:val="0"/>
          <w:sz w:val="28"/>
          <w:szCs w:val="28"/>
        </w:rPr>
        <w:t>Курмачева</w:t>
      </w:r>
      <w:proofErr w:type="spellEnd"/>
      <w:r>
        <w:rPr>
          <w:rStyle w:val="FontStyle30"/>
          <w:rFonts w:ascii="Liberation Serif" w:hAnsi="Liberation Serif" w:cs="Liberation Serif"/>
          <w:b w:val="0"/>
          <w:sz w:val="28"/>
          <w:szCs w:val="28"/>
        </w:rPr>
        <w:t xml:space="preserve"> Татьяна Александровна – член Комиссии с правом решающего голоса</w:t>
      </w:r>
      <w:r>
        <w:rPr>
          <w:rStyle w:val="FontStyle30"/>
          <w:rFonts w:ascii="Liberation Serif" w:hAnsi="Liberation Serif" w:cs="Liberation Serif"/>
          <w:b w:val="0"/>
          <w:sz w:val="28"/>
          <w:szCs w:val="28"/>
        </w:rPr>
        <w:t>, член рабочей группы;</w:t>
      </w:r>
    </w:p>
    <w:p w:rsidR="00310C44" w:rsidRDefault="00F475D0">
      <w:pPr>
        <w:numPr>
          <w:ilvl w:val="0"/>
          <w:numId w:val="3"/>
        </w:numPr>
        <w:spacing w:line="36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Власов Владимир Иванович </w:t>
      </w:r>
      <w:r>
        <w:rPr>
          <w:rStyle w:val="FontStyle30"/>
          <w:rFonts w:ascii="Liberation Serif" w:hAnsi="Liberation Serif" w:cs="Liberation Serif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</w:rPr>
        <w:t xml:space="preserve"> заместитель начальника полиции (по охране общественного порядка ОМВД России по Туринскому району) подполковник полиции (по согласованию);</w:t>
      </w:r>
    </w:p>
    <w:p w:rsidR="00310C44" w:rsidRDefault="00F475D0">
      <w:pPr>
        <w:numPr>
          <w:ilvl w:val="0"/>
          <w:numId w:val="3"/>
        </w:numPr>
        <w:spacing w:line="360" w:lineRule="auto"/>
        <w:ind w:left="0" w:firstLine="709"/>
        <w:jc w:val="both"/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Елкин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Алексей Андреевич </w:t>
      </w:r>
      <w:r>
        <w:rPr>
          <w:rStyle w:val="FontStyle30"/>
          <w:rFonts w:ascii="Liberation Serif" w:hAnsi="Liberation Serif" w:cs="Liberation Serif"/>
          <w:sz w:val="28"/>
          <w:szCs w:val="28"/>
        </w:rPr>
        <w:t xml:space="preserve">– </w:t>
      </w:r>
      <w:r>
        <w:rPr>
          <w:rFonts w:ascii="Liberation Serif" w:hAnsi="Liberation Serif" w:cs="Liberation Serif"/>
          <w:sz w:val="28"/>
          <w:szCs w:val="28"/>
        </w:rPr>
        <w:t xml:space="preserve">инспектор направления общественного </w:t>
      </w:r>
      <w:r>
        <w:rPr>
          <w:rFonts w:ascii="Liberation Serif" w:hAnsi="Liberation Serif" w:cs="Liberation Serif"/>
          <w:sz w:val="28"/>
          <w:szCs w:val="28"/>
        </w:rPr>
        <w:t>порядка ОМВД России по Туринскому району, лейтенант (по согласованию).</w:t>
      </w:r>
    </w:p>
    <w:p w:rsidR="00310C44" w:rsidRDefault="00310C44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sectPr w:rsidR="00310C44">
      <w:headerReference w:type="default" r:id="rId9"/>
      <w:headerReference w:type="first" r:id="rId10"/>
      <w:pgSz w:w="11906" w:h="16838"/>
      <w:pgMar w:top="1134" w:right="851" w:bottom="1134" w:left="1701" w:header="709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5D0" w:rsidRDefault="00F475D0">
      <w:r>
        <w:separator/>
      </w:r>
    </w:p>
  </w:endnote>
  <w:endnote w:type="continuationSeparator" w:id="0">
    <w:p w:rsidR="00F475D0" w:rsidRDefault="00F4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5D0" w:rsidRDefault="00F475D0">
      <w:r>
        <w:separator/>
      </w:r>
    </w:p>
  </w:footnote>
  <w:footnote w:type="continuationSeparator" w:id="0">
    <w:p w:rsidR="00F475D0" w:rsidRDefault="00F475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C44" w:rsidRDefault="00F475D0">
    <w:pPr>
      <w:pStyle w:val="ab"/>
    </w:pPr>
    <w:r>
      <w:rPr>
        <w:noProof/>
      </w:rPr>
      <mc:AlternateContent>
        <mc:Choice Requires="wps">
          <w:drawing>
            <wp:anchor distT="0" distB="0" distL="0" distR="0" simplePos="0" relativeHeight="19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8270" cy="146050"/>
              <wp:effectExtent l="0" t="0" r="0" b="0"/>
              <wp:wrapSquare wrapText="bothSides"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80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10C44" w:rsidRDefault="00F475D0">
                          <w:pPr>
                            <w:pStyle w:val="ab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480729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10.1pt;height:11.5pt;z-index:-503316461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" o:allowincell="f" filled="f" stroked="f" strokeweight="0">
              <v:textbox style="mso-fit-shape-to-text:t" inset="0,0,0,0">
                <w:txbxContent>
                  <w:p w:rsidR="00310C44" w:rsidRDefault="00F475D0">
                    <w:pPr>
                      <w:pStyle w:val="ab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480729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C44" w:rsidRDefault="00310C44">
    <w:pPr>
      <w:pStyle w:val="ab"/>
      <w:tabs>
        <w:tab w:val="left" w:pos="832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8C"/>
    <w:multiLevelType w:val="multilevel"/>
    <w:tmpl w:val="6AC0B0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51439E4"/>
    <w:multiLevelType w:val="multilevel"/>
    <w:tmpl w:val="41BE6D76"/>
    <w:lvl w:ilvl="0">
      <w:start w:val="3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A1E082C"/>
    <w:multiLevelType w:val="multilevel"/>
    <w:tmpl w:val="70BEC876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6C054C9E"/>
    <w:multiLevelType w:val="multilevel"/>
    <w:tmpl w:val="2EDE6A36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BEE1F38"/>
    <w:multiLevelType w:val="multilevel"/>
    <w:tmpl w:val="BE34680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Liberation Serif" w:hAnsi="Liberation Serif" w:cs="Liberation Serif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0C44"/>
    <w:rsid w:val="00310C44"/>
    <w:rsid w:val="00480729"/>
    <w:rsid w:val="00CC0855"/>
    <w:rsid w:val="00F4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0499"/>
    <w:rPr>
      <w:rFonts w:ascii="Times New Roman CYR" w:hAnsi="Times New Roman CYR"/>
    </w:rPr>
  </w:style>
  <w:style w:type="paragraph" w:styleId="1">
    <w:name w:val="heading 1"/>
    <w:basedOn w:val="a"/>
    <w:next w:val="a"/>
    <w:link w:val="10"/>
    <w:qFormat/>
    <w:rsid w:val="003601A6"/>
    <w:pPr>
      <w:keepNext/>
      <w:tabs>
        <w:tab w:val="left" w:pos="0"/>
      </w:tabs>
      <w:spacing w:line="360" w:lineRule="auto"/>
      <w:ind w:firstLine="709"/>
      <w:jc w:val="both"/>
      <w:outlineLvl w:val="0"/>
    </w:pPr>
    <w:rPr>
      <w:rFonts w:ascii="Times New Roman" w:hAnsi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C55606"/>
  </w:style>
  <w:style w:type="character" w:customStyle="1" w:styleId="-">
    <w:name w:val="Интернет-ссылка"/>
    <w:basedOn w:val="a0"/>
    <w:rsid w:val="00657CF6"/>
    <w:rPr>
      <w:color w:val="0000FF"/>
      <w:u w:val="single"/>
    </w:rPr>
  </w:style>
  <w:style w:type="character" w:customStyle="1" w:styleId="a4">
    <w:name w:val="Основной текст Знак"/>
    <w:basedOn w:val="a0"/>
    <w:qFormat/>
    <w:rsid w:val="003601A6"/>
    <w:rPr>
      <w:rFonts w:ascii="Times New Roman CYR" w:hAnsi="Times New Roman CYR"/>
    </w:rPr>
  </w:style>
  <w:style w:type="character" w:customStyle="1" w:styleId="10">
    <w:name w:val="Заголовок 1 Знак"/>
    <w:basedOn w:val="a0"/>
    <w:link w:val="1"/>
    <w:qFormat/>
    <w:rsid w:val="003601A6"/>
    <w:rPr>
      <w:sz w:val="28"/>
      <w:szCs w:val="24"/>
      <w:lang w:eastAsia="zh-CN"/>
    </w:rPr>
  </w:style>
  <w:style w:type="character" w:customStyle="1" w:styleId="FontStyle30">
    <w:name w:val="Font Style30"/>
    <w:qFormat/>
    <w:rsid w:val="003601A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2">
    <w:name w:val="Font Style32"/>
    <w:qFormat/>
    <w:rsid w:val="003601A6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3601A6"/>
    <w:pPr>
      <w:spacing w:after="120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customStyle="1" w:styleId="11">
    <w:name w:val="заголовок 1"/>
    <w:basedOn w:val="a"/>
    <w:next w:val="a"/>
    <w:qFormat/>
    <w:rsid w:val="006D0499"/>
    <w:pPr>
      <w:keepNext/>
      <w:jc w:val="center"/>
      <w:outlineLvl w:val="0"/>
    </w:pPr>
    <w:rPr>
      <w:rFonts w:ascii="Times New Roman" w:hAnsi="Times New Roman"/>
      <w:sz w:val="28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rsid w:val="006D0499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6D0499"/>
    <w:pPr>
      <w:tabs>
        <w:tab w:val="center" w:pos="4677"/>
        <w:tab w:val="right" w:pos="9355"/>
      </w:tabs>
    </w:pPr>
  </w:style>
  <w:style w:type="paragraph" w:customStyle="1" w:styleId="ad">
    <w:name w:val="Документ ИКСО"/>
    <w:basedOn w:val="a"/>
    <w:qFormat/>
    <w:rsid w:val="00CD62AF"/>
    <w:pPr>
      <w:spacing w:before="120" w:line="360" w:lineRule="auto"/>
      <w:ind w:firstLine="709"/>
      <w:jc w:val="both"/>
    </w:pPr>
    <w:rPr>
      <w:sz w:val="28"/>
      <w:szCs w:val="28"/>
    </w:rPr>
  </w:style>
  <w:style w:type="paragraph" w:styleId="ae">
    <w:name w:val="Balloon Text"/>
    <w:basedOn w:val="a"/>
    <w:semiHidden/>
    <w:qFormat/>
    <w:rsid w:val="00CE7E7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B83F48"/>
    <w:pPr>
      <w:widowControl w:val="0"/>
    </w:pPr>
    <w:rPr>
      <w:rFonts w:ascii="Courier New" w:hAnsi="Courier New" w:cs="Courier New"/>
    </w:rPr>
  </w:style>
  <w:style w:type="paragraph" w:customStyle="1" w:styleId="12">
    <w:name w:val="Абзац1"/>
    <w:basedOn w:val="a"/>
    <w:qFormat/>
    <w:rsid w:val="00071F9F"/>
    <w:pPr>
      <w:widowControl w:val="0"/>
      <w:spacing w:after="120"/>
      <w:ind w:firstLine="720"/>
      <w:jc w:val="both"/>
    </w:pPr>
    <w:rPr>
      <w:rFonts w:ascii="Times New Roman" w:hAnsi="Times New Roman"/>
      <w:sz w:val="28"/>
      <w:szCs w:val="28"/>
    </w:rPr>
  </w:style>
  <w:style w:type="paragraph" w:styleId="2">
    <w:name w:val="Body Text 2"/>
    <w:basedOn w:val="a"/>
    <w:qFormat/>
    <w:rsid w:val="00071F9F"/>
    <w:pPr>
      <w:jc w:val="center"/>
    </w:pPr>
    <w:rPr>
      <w:rFonts w:ascii="Times New Roman" w:hAnsi="Times New Roman"/>
      <w:b/>
      <w:bCs/>
      <w:sz w:val="32"/>
      <w:szCs w:val="34"/>
    </w:rPr>
  </w:style>
  <w:style w:type="paragraph" w:customStyle="1" w:styleId="ConsNormal">
    <w:name w:val="ConsNormal"/>
    <w:qFormat/>
    <w:rsid w:val="00657CF6"/>
    <w:pPr>
      <w:widowControl w:val="0"/>
      <w:ind w:firstLine="720"/>
    </w:pPr>
    <w:rPr>
      <w:rFonts w:ascii="Arial" w:hAnsi="Arial" w:cs="Arial"/>
      <w:sz w:val="16"/>
      <w:szCs w:val="16"/>
    </w:rPr>
  </w:style>
  <w:style w:type="paragraph" w:styleId="af">
    <w:name w:val="Normal (Web)"/>
    <w:basedOn w:val="a"/>
    <w:qFormat/>
    <w:rsid w:val="003601A6"/>
    <w:pPr>
      <w:spacing w:before="100" w:after="100"/>
    </w:pPr>
    <w:rPr>
      <w:rFonts w:ascii="Times New Roman" w:hAnsi="Times New Roman"/>
      <w:sz w:val="24"/>
      <w:szCs w:val="24"/>
      <w:lang w:eastAsia="zh-CN"/>
    </w:rPr>
  </w:style>
  <w:style w:type="paragraph" w:customStyle="1" w:styleId="Style2">
    <w:name w:val="Style2"/>
    <w:basedOn w:val="a"/>
    <w:qFormat/>
    <w:rsid w:val="003601A6"/>
    <w:pPr>
      <w:widowControl w:val="0"/>
    </w:pPr>
    <w:rPr>
      <w:rFonts w:ascii="Times New Roman" w:hAnsi="Times New Roman"/>
      <w:sz w:val="24"/>
      <w:szCs w:val="24"/>
      <w:lang w:eastAsia="zh-CN"/>
    </w:rPr>
  </w:style>
  <w:style w:type="paragraph" w:customStyle="1" w:styleId="Style9">
    <w:name w:val="Style9"/>
    <w:basedOn w:val="a"/>
    <w:qFormat/>
    <w:rsid w:val="003601A6"/>
    <w:pPr>
      <w:widowControl w:val="0"/>
      <w:spacing w:line="486" w:lineRule="exact"/>
      <w:ind w:firstLine="730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Style12">
    <w:name w:val="Style12"/>
    <w:basedOn w:val="a"/>
    <w:qFormat/>
    <w:rsid w:val="003601A6"/>
    <w:pPr>
      <w:widowControl w:val="0"/>
      <w:spacing w:line="486" w:lineRule="exact"/>
      <w:ind w:firstLine="730"/>
    </w:pPr>
    <w:rPr>
      <w:rFonts w:ascii="Times New Roman" w:hAnsi="Times New Roman"/>
      <w:sz w:val="24"/>
      <w:szCs w:val="24"/>
      <w:lang w:eastAsia="zh-CN"/>
    </w:rPr>
  </w:style>
  <w:style w:type="paragraph" w:customStyle="1" w:styleId="Style17">
    <w:name w:val="Style17"/>
    <w:basedOn w:val="a"/>
    <w:qFormat/>
    <w:rsid w:val="003601A6"/>
    <w:pPr>
      <w:widowControl w:val="0"/>
      <w:spacing w:line="485" w:lineRule="exact"/>
      <w:ind w:firstLine="725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Style18">
    <w:name w:val="Style18"/>
    <w:basedOn w:val="a"/>
    <w:qFormat/>
    <w:rsid w:val="003601A6"/>
    <w:pPr>
      <w:widowControl w:val="0"/>
      <w:spacing w:line="485" w:lineRule="exact"/>
      <w:ind w:firstLine="725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Style19">
    <w:name w:val="Style19"/>
    <w:basedOn w:val="a"/>
    <w:qFormat/>
    <w:rsid w:val="003601A6"/>
    <w:pPr>
      <w:widowControl w:val="0"/>
      <w:spacing w:line="487" w:lineRule="exact"/>
      <w:ind w:firstLine="547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Style20">
    <w:name w:val="Style20"/>
    <w:basedOn w:val="a"/>
    <w:qFormat/>
    <w:rsid w:val="003601A6"/>
    <w:pPr>
      <w:widowControl w:val="0"/>
      <w:spacing w:line="499" w:lineRule="exact"/>
      <w:ind w:firstLine="730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Style23">
    <w:name w:val="Style23"/>
    <w:basedOn w:val="a"/>
    <w:qFormat/>
    <w:rsid w:val="003601A6"/>
    <w:pPr>
      <w:widowControl w:val="0"/>
      <w:spacing w:line="488" w:lineRule="exact"/>
      <w:ind w:firstLine="720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af0">
    <w:name w:val="Содержимое врезки"/>
    <w:basedOn w:val="a"/>
    <w:qFormat/>
  </w:style>
  <w:style w:type="paragraph" w:customStyle="1" w:styleId="13">
    <w:name w:val="Обычная таблица1"/>
    <w:qFormat/>
    <w:rPr>
      <w:rFonts w:eastAsia="Times New Roman CYR"/>
    </w:rPr>
  </w:style>
  <w:style w:type="table" w:styleId="af1">
    <w:name w:val="Table Grid"/>
    <w:basedOn w:val="a1"/>
    <w:rsid w:val="006D0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10</Pages>
  <Words>2106</Words>
  <Characters>12008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Избирательная комиссия Свердловской обл.</Company>
  <LinksUpToDate>false</LinksUpToDate>
  <CharactersWithSpaces>14086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Сапцын</dc:creator>
  <dc:description/>
  <cp:lastModifiedBy>User</cp:lastModifiedBy>
  <cp:revision>23</cp:revision>
  <cp:lastPrinted>2021-07-08T04:16:00Z</cp:lastPrinted>
  <dcterms:created xsi:type="dcterms:W3CDTF">2021-06-10T06:02:00Z</dcterms:created>
  <dcterms:modified xsi:type="dcterms:W3CDTF">2024-01-29T06:24:00Z</dcterms:modified>
  <dc:language>ru-RU</dc:language>
</cp:coreProperties>
</file>