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267CBD" w:rsidRDefault="00267CBD" w:rsidP="00267CBD">
      <w:pPr>
        <w:ind w:left="4500"/>
      </w:pPr>
      <w:bookmarkStart w:id="0" w:name="_GoBack"/>
      <w:bookmarkEnd w:id="0"/>
      <w:r w:rsidRPr="00670434">
        <w:t xml:space="preserve">Утвержден решением </w:t>
      </w:r>
      <w:proofErr w:type="spellStart"/>
      <w:r w:rsidRPr="00670434">
        <w:t>Таборинской</w:t>
      </w:r>
      <w:proofErr w:type="spellEnd"/>
      <w:r w:rsidRPr="00670434">
        <w:t xml:space="preserve"> районной </w:t>
      </w:r>
      <w:r>
        <w:t>территориальной избирательной комиссии от</w:t>
      </w:r>
      <w:r w:rsidR="00195E27">
        <w:t xml:space="preserve"> 08</w:t>
      </w:r>
      <w:r>
        <w:t>.12.2017 г. №</w:t>
      </w:r>
      <w:r w:rsidR="00195E27">
        <w:t xml:space="preserve"> 34/22</w:t>
      </w:r>
      <w:r w:rsidR="00BE12EA">
        <w:t>4</w:t>
      </w:r>
      <w:r>
        <w:t xml:space="preserve"> </w:t>
      </w:r>
    </w:p>
    <w:p w:rsidR="00267CBD" w:rsidRDefault="00267CBD" w:rsidP="00267CBD">
      <w:pPr>
        <w:pStyle w:val="2"/>
        <w:jc w:val="center"/>
        <w:rPr>
          <w:bCs/>
        </w:rPr>
      </w:pPr>
      <w:r w:rsidRPr="00267CBD">
        <w:rPr>
          <w:b/>
          <w:bCs/>
        </w:rPr>
        <w:t>Комплексный</w:t>
      </w:r>
      <w:r>
        <w:rPr>
          <w:bCs/>
        </w:rPr>
        <w:t xml:space="preserve">  </w:t>
      </w:r>
      <w:r w:rsidRPr="00267CBD">
        <w:rPr>
          <w:b/>
          <w:bCs/>
        </w:rPr>
        <w:t>план</w:t>
      </w:r>
    </w:p>
    <w:p w:rsidR="00267CBD" w:rsidRDefault="00267CBD" w:rsidP="00267CBD">
      <w:pPr>
        <w:rPr>
          <w:b/>
          <w:bCs/>
        </w:rPr>
      </w:pPr>
      <w:r>
        <w:rPr>
          <w:b/>
        </w:rPr>
        <w:t>совмест</w:t>
      </w:r>
      <w:r w:rsidR="002F1274">
        <w:rPr>
          <w:b/>
        </w:rPr>
        <w:t>ных  мероприятий  администраций</w:t>
      </w:r>
      <w:r>
        <w:rPr>
          <w:b/>
        </w:rPr>
        <w:t xml:space="preserve"> </w:t>
      </w:r>
      <w:proofErr w:type="spellStart"/>
      <w:r>
        <w:rPr>
          <w:b/>
        </w:rPr>
        <w:t>Таборинского</w:t>
      </w:r>
      <w:proofErr w:type="spellEnd"/>
      <w:r>
        <w:rPr>
          <w:b/>
        </w:rPr>
        <w:t xml:space="preserve"> муниципального района</w:t>
      </w:r>
      <w:r w:rsidR="002F1274">
        <w:rPr>
          <w:b/>
        </w:rPr>
        <w:t>, сельских поселений</w:t>
      </w:r>
      <w:r>
        <w:rPr>
          <w:b/>
        </w:rPr>
        <w:t xml:space="preserve">  и  </w:t>
      </w:r>
      <w:proofErr w:type="spellStart"/>
      <w:r>
        <w:rPr>
          <w:b/>
        </w:rPr>
        <w:t>Таборинской</w:t>
      </w:r>
      <w:proofErr w:type="spellEnd"/>
      <w:r>
        <w:rPr>
          <w:b/>
        </w:rPr>
        <w:t xml:space="preserve">  районной территориальной избирательной комиссии  в  период  подготовки  и  проведения </w:t>
      </w:r>
      <w:r>
        <w:rPr>
          <w:b/>
          <w:bCs/>
        </w:rPr>
        <w:t xml:space="preserve">выборов </w:t>
      </w:r>
      <w:r>
        <w:rPr>
          <w:b/>
        </w:rPr>
        <w:t>Президента Российской Федерации  18 марта 2018 года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496"/>
        <w:gridCol w:w="1924"/>
      </w:tblGrid>
      <w:tr w:rsidR="00267CBD" w:rsidTr="00AF4CB9">
        <w:tc>
          <w:tcPr>
            <w:tcW w:w="648" w:type="dxa"/>
          </w:tcPr>
          <w:p w:rsidR="00267CBD" w:rsidRDefault="00267CBD" w:rsidP="00AF4CB9">
            <w:r>
              <w:t>№</w:t>
            </w:r>
          </w:p>
          <w:p w:rsidR="00267CBD" w:rsidRDefault="00267CBD" w:rsidP="00AF4CB9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5760" w:type="dxa"/>
          </w:tcPr>
          <w:p w:rsidR="00267CBD" w:rsidRDefault="00267CBD" w:rsidP="00AF4CB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Мероприятия</w:t>
            </w:r>
          </w:p>
        </w:tc>
        <w:tc>
          <w:tcPr>
            <w:tcW w:w="1496" w:type="dxa"/>
          </w:tcPr>
          <w:p w:rsidR="00267CBD" w:rsidRDefault="00267CBD" w:rsidP="00AF4CB9">
            <w:r>
              <w:t>Срок  исполнения</w:t>
            </w:r>
          </w:p>
        </w:tc>
        <w:tc>
          <w:tcPr>
            <w:tcW w:w="1924" w:type="dxa"/>
          </w:tcPr>
          <w:p w:rsidR="00267CBD" w:rsidRDefault="00267CBD" w:rsidP="00AF4CB9">
            <w:proofErr w:type="gramStart"/>
            <w:r>
              <w:t>Ответственные</w:t>
            </w:r>
            <w:proofErr w:type="gramEnd"/>
            <w:r>
              <w:t xml:space="preserve">  за  исполнение</w:t>
            </w:r>
          </w:p>
          <w:p w:rsidR="00267CBD" w:rsidRDefault="00267CBD" w:rsidP="00AF4CB9"/>
        </w:tc>
      </w:tr>
    </w:tbl>
    <w:p w:rsidR="00267CBD" w:rsidRDefault="00267CBD" w:rsidP="00267CBD">
      <w:pPr>
        <w:rPr>
          <w:sz w:val="2"/>
          <w:szCs w:val="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496"/>
        <w:gridCol w:w="1924"/>
      </w:tblGrid>
      <w:tr w:rsidR="00267CBD" w:rsidTr="00AF4CB9">
        <w:trPr>
          <w:tblHeader/>
        </w:trPr>
        <w:tc>
          <w:tcPr>
            <w:tcW w:w="648" w:type="dxa"/>
          </w:tcPr>
          <w:p w:rsidR="00267CBD" w:rsidRDefault="00267CBD" w:rsidP="00AF4CB9">
            <w:r>
              <w:t>1</w:t>
            </w:r>
          </w:p>
        </w:tc>
        <w:tc>
          <w:tcPr>
            <w:tcW w:w="5760" w:type="dxa"/>
          </w:tcPr>
          <w:p w:rsidR="00267CBD" w:rsidRDefault="00267CBD" w:rsidP="00AF4CB9">
            <w:r>
              <w:t>2</w:t>
            </w:r>
          </w:p>
        </w:tc>
        <w:tc>
          <w:tcPr>
            <w:tcW w:w="1496" w:type="dxa"/>
          </w:tcPr>
          <w:p w:rsidR="00267CBD" w:rsidRDefault="00267CBD" w:rsidP="00AF4CB9">
            <w:r>
              <w:t>3</w:t>
            </w:r>
          </w:p>
        </w:tc>
        <w:tc>
          <w:tcPr>
            <w:tcW w:w="1924" w:type="dxa"/>
          </w:tcPr>
          <w:p w:rsidR="00267CBD" w:rsidRDefault="00267CBD" w:rsidP="00AF4CB9">
            <w:r>
              <w:t>4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F4C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Вопросы  для  обсуждения  на  аппаратных  совещаниях   администрации </w:t>
            </w:r>
            <w:proofErr w:type="spellStart"/>
            <w:r>
              <w:rPr>
                <w:b/>
                <w:bCs/>
                <w:sz w:val="24"/>
              </w:rPr>
              <w:t>Таборинского</w:t>
            </w:r>
            <w:proofErr w:type="spellEnd"/>
            <w:r>
              <w:rPr>
                <w:b/>
                <w:bCs/>
                <w:sz w:val="24"/>
              </w:rPr>
              <w:t xml:space="preserve"> муниципального района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</w:p>
        </w:tc>
      </w:tr>
      <w:tr w:rsidR="00267CBD" w:rsidTr="00AF4CB9"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О  задачах  органов  местного  самоуправления  по  выполнению  требований  федеральных законов «Об  основных  гарантиях  избирательных  прав  и  права  на  участие  в  референдуме  граждан  РФ», «О  выборах  Президента Российской Федерации» и Избирательного кодекса Свердловской области</w:t>
            </w:r>
          </w:p>
        </w:tc>
        <w:tc>
          <w:tcPr>
            <w:tcW w:w="1496" w:type="dxa"/>
          </w:tcPr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декабрь 2017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 ходе  выполнения  требований федерального  законодательства  по  регистрации  (учету)  избирателей  на  территории  </w:t>
            </w:r>
            <w:proofErr w:type="spellStart"/>
            <w:r>
              <w:rPr>
                <w:sz w:val="24"/>
              </w:rPr>
              <w:t>Таборинского</w:t>
            </w:r>
            <w:proofErr w:type="spellEnd"/>
            <w:r>
              <w:rPr>
                <w:sz w:val="24"/>
              </w:rPr>
              <w:t xml:space="preserve"> МР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  <w:p w:rsidR="00267CBD" w:rsidRDefault="00267CBD" w:rsidP="00AF4CB9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267CBD" w:rsidRDefault="00267CBD" w:rsidP="00AF4CB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  <w:p w:rsidR="00267CBD" w:rsidRDefault="00267CBD" w:rsidP="00AF4CB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Кельбиханова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267CBD" w:rsidTr="00267CBD">
        <w:trPr>
          <w:trHeight w:val="1054"/>
        </w:trPr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760" w:type="dxa"/>
          </w:tcPr>
          <w:p w:rsidR="00267CBD" w:rsidRDefault="00267CBD" w:rsidP="00267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 работе  служб  обеспечения  жизнедеятельности  населения  (энергоснабжения,  ЖКХ,  транспорта,  связи)  в период  подготовки  и  проведения  выборов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с января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по март 2018 года</w:t>
            </w:r>
          </w:p>
        </w:tc>
        <w:tc>
          <w:tcPr>
            <w:tcW w:w="1924" w:type="dxa"/>
          </w:tcPr>
          <w:p w:rsidR="00267CBD" w:rsidRDefault="002F1274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Главы сельских поселений, </w:t>
            </w:r>
            <w:proofErr w:type="spellStart"/>
            <w:r w:rsidR="00267CBD">
              <w:rPr>
                <w:sz w:val="24"/>
              </w:rPr>
              <w:t>Кельбиханова</w:t>
            </w:r>
            <w:proofErr w:type="spellEnd"/>
            <w:r w:rsidR="00267CBD">
              <w:rPr>
                <w:sz w:val="24"/>
              </w:rPr>
              <w:t xml:space="preserve"> О.И.</w:t>
            </w:r>
          </w:p>
        </w:tc>
      </w:tr>
      <w:tr w:rsidR="00267CBD" w:rsidTr="00AF4CB9">
        <w:trPr>
          <w:trHeight w:val="1096"/>
        </w:trPr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760" w:type="dxa"/>
          </w:tcPr>
          <w:p w:rsidR="00267CBD" w:rsidRDefault="00267CBD" w:rsidP="00267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 организации  торгового,  культурного,  медицинского  обслуживания  населения в период  подготовки  и  проведения  выборов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с января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по март 2018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Кельбиханова</w:t>
            </w:r>
            <w:proofErr w:type="spellEnd"/>
            <w:r>
              <w:rPr>
                <w:sz w:val="24"/>
              </w:rPr>
              <w:t xml:space="preserve"> О.И.,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руководители  служб</w:t>
            </w:r>
          </w:p>
        </w:tc>
      </w:tr>
      <w:tr w:rsidR="00267CBD" w:rsidTr="00AF4CB9">
        <w:trPr>
          <w:trHeight w:val="1096"/>
        </w:trPr>
        <w:tc>
          <w:tcPr>
            <w:tcW w:w="648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760" w:type="dxa"/>
          </w:tcPr>
          <w:p w:rsidR="00267CBD" w:rsidRDefault="00267CBD" w:rsidP="00267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 ходе  выполнения  Комплексного плана  совместных  мероприятий  по подготовке  и  проведению  выборов 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с января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по март 2018 года</w:t>
            </w:r>
          </w:p>
        </w:tc>
        <w:tc>
          <w:tcPr>
            <w:tcW w:w="1924" w:type="dxa"/>
          </w:tcPr>
          <w:p w:rsidR="00267CBD" w:rsidRDefault="002F1274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Главы сельских поселений, </w:t>
            </w:r>
            <w:r w:rsidR="00267CBD">
              <w:rPr>
                <w:sz w:val="24"/>
              </w:rPr>
              <w:t xml:space="preserve">Закревская Л.М., </w:t>
            </w:r>
            <w:proofErr w:type="spellStart"/>
            <w:r w:rsidR="00267CBD">
              <w:rPr>
                <w:sz w:val="24"/>
              </w:rPr>
              <w:t>Кельбиханова</w:t>
            </w:r>
            <w:proofErr w:type="spellEnd"/>
            <w:r w:rsidR="00267CBD">
              <w:rPr>
                <w:sz w:val="24"/>
              </w:rPr>
              <w:t xml:space="preserve"> О.И.</w:t>
            </w:r>
          </w:p>
        </w:tc>
      </w:tr>
      <w:tr w:rsidR="005B7887" w:rsidTr="00AF4CB9">
        <w:trPr>
          <w:trHeight w:val="1096"/>
        </w:trPr>
        <w:tc>
          <w:tcPr>
            <w:tcW w:w="648" w:type="dxa"/>
          </w:tcPr>
          <w:p w:rsidR="005B7887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760" w:type="dxa"/>
          </w:tcPr>
          <w:p w:rsidR="005B7887" w:rsidRPr="00E81E40" w:rsidRDefault="005B7887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готовности избирательных участков и обеспечение пожарной безопасности.</w:t>
            </w:r>
          </w:p>
        </w:tc>
        <w:tc>
          <w:tcPr>
            <w:tcW w:w="1496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>г.</w:t>
            </w:r>
          </w:p>
          <w:p w:rsidR="005B7887" w:rsidRPr="00E81E40" w:rsidRDefault="005B7887" w:rsidP="00677611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Лекомцев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B7887" w:rsidTr="00AF4CB9">
        <w:trPr>
          <w:trHeight w:val="1096"/>
        </w:trPr>
        <w:tc>
          <w:tcPr>
            <w:tcW w:w="648" w:type="dxa"/>
          </w:tcPr>
          <w:p w:rsidR="005B7887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760" w:type="dxa"/>
          </w:tcPr>
          <w:p w:rsidR="005B7887" w:rsidRPr="00E81E40" w:rsidRDefault="005B7887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Об исполнении мероприятий по технической </w:t>
            </w:r>
            <w:proofErr w:type="spellStart"/>
            <w:r w:rsidRPr="00E81E40">
              <w:rPr>
                <w:sz w:val="24"/>
                <w:szCs w:val="24"/>
              </w:rPr>
              <w:t>укреплённости</w:t>
            </w:r>
            <w:proofErr w:type="spellEnd"/>
            <w:r w:rsidRPr="00E81E40">
              <w:rPr>
                <w:sz w:val="24"/>
                <w:szCs w:val="24"/>
              </w:rPr>
              <w:t xml:space="preserve"> помещений избирательных участков и защищенности мест хранения избирательной документации</w:t>
            </w:r>
          </w:p>
        </w:tc>
        <w:tc>
          <w:tcPr>
            <w:tcW w:w="1496" w:type="dxa"/>
          </w:tcPr>
          <w:p w:rsidR="005B7887" w:rsidRPr="00E81E40" w:rsidRDefault="005B7887" w:rsidP="005B7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</w:t>
            </w:r>
          </w:p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5B7887" w:rsidTr="00AF4CB9">
        <w:trPr>
          <w:trHeight w:val="1096"/>
        </w:trPr>
        <w:tc>
          <w:tcPr>
            <w:tcW w:w="648" w:type="dxa"/>
          </w:tcPr>
          <w:p w:rsidR="005B7887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5760" w:type="dxa"/>
          </w:tcPr>
          <w:p w:rsidR="005B7887" w:rsidRPr="00E81E40" w:rsidRDefault="005B7887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реализации избирательных прав граждан с ограниченными физическими возможностями</w:t>
            </w:r>
          </w:p>
        </w:tc>
        <w:tc>
          <w:tcPr>
            <w:tcW w:w="1496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B7887" w:rsidRPr="00E81E40" w:rsidRDefault="005B7887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</w:t>
            </w:r>
          </w:p>
        </w:tc>
      </w:tr>
      <w:tr w:rsidR="00267CBD" w:rsidTr="00AF4CB9">
        <w:trPr>
          <w:trHeight w:val="775"/>
        </w:trPr>
        <w:tc>
          <w:tcPr>
            <w:tcW w:w="648" w:type="dxa"/>
          </w:tcPr>
          <w:p w:rsidR="00267CBD" w:rsidRDefault="00A34A2D" w:rsidP="00A34A2D">
            <w:pPr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760" w:type="dxa"/>
          </w:tcPr>
          <w:p w:rsidR="00267CBD" w:rsidRPr="00267CBD" w:rsidRDefault="00267CBD" w:rsidP="00AF4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итогах голосования по выборам </w:t>
            </w:r>
            <w:r w:rsidRPr="00CC6818">
              <w:rPr>
                <w:sz w:val="24"/>
                <w:szCs w:val="24"/>
              </w:rPr>
              <w:t xml:space="preserve">Президента Российской Федерации </w:t>
            </w:r>
            <w:r>
              <w:rPr>
                <w:sz w:val="24"/>
                <w:szCs w:val="24"/>
              </w:rPr>
              <w:t xml:space="preserve">18 марта  2018 года </w:t>
            </w:r>
          </w:p>
        </w:tc>
        <w:tc>
          <w:tcPr>
            <w:tcW w:w="1496" w:type="dxa"/>
          </w:tcPr>
          <w:p w:rsidR="00267CBD" w:rsidRDefault="00267CBD" w:rsidP="00267CBD">
            <w:pPr>
              <w:ind w:left="-108" w:right="-52" w:firstLine="108"/>
              <w:rPr>
                <w:sz w:val="24"/>
              </w:rPr>
            </w:pPr>
            <w:r>
              <w:rPr>
                <w:sz w:val="24"/>
              </w:rPr>
              <w:t>Март 2018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rPr>
          <w:trHeight w:val="323"/>
        </w:trPr>
        <w:tc>
          <w:tcPr>
            <w:tcW w:w="648" w:type="dxa"/>
          </w:tcPr>
          <w:p w:rsidR="00267CBD" w:rsidRDefault="00267CBD" w:rsidP="00AF4CB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i w:val="0"/>
                <w:color w:val="auto"/>
                <w:sz w:val="24"/>
              </w:rPr>
              <w:t>Организационные  мероприятия</w:t>
            </w:r>
          </w:p>
        </w:tc>
        <w:tc>
          <w:tcPr>
            <w:tcW w:w="1496" w:type="dxa"/>
          </w:tcPr>
          <w:p w:rsidR="00267CBD" w:rsidRDefault="00267CBD" w:rsidP="00AF4CB9">
            <w:pPr>
              <w:ind w:left="-108" w:right="-52" w:firstLine="108"/>
              <w:rPr>
                <w:sz w:val="24"/>
              </w:rPr>
            </w:pP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</w:p>
        </w:tc>
      </w:tr>
      <w:tr w:rsidR="00267CBD" w:rsidTr="00AF4CB9">
        <w:trPr>
          <w:trHeight w:val="323"/>
        </w:trPr>
        <w:tc>
          <w:tcPr>
            <w:tcW w:w="648" w:type="dxa"/>
          </w:tcPr>
          <w:p w:rsidR="00267CBD" w:rsidRDefault="00267CBD" w:rsidP="00AF4CB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2.1.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Разработка  совместной  Программы  информационно-разъяснительной  деятельности    на период подготовки и проведения 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выборов </w:t>
            </w: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267CBD" w:rsidP="00267CBD">
            <w:pPr>
              <w:ind w:left="-108" w:right="-52" w:firstLine="108"/>
              <w:rPr>
                <w:sz w:val="24"/>
              </w:rPr>
            </w:pPr>
            <w:r>
              <w:rPr>
                <w:sz w:val="24"/>
              </w:rPr>
              <w:t>Декабрь 2017года</w:t>
            </w:r>
          </w:p>
        </w:tc>
        <w:tc>
          <w:tcPr>
            <w:tcW w:w="1924" w:type="dxa"/>
          </w:tcPr>
          <w:p w:rsidR="00267CBD" w:rsidRDefault="00267CBD" w:rsidP="002F1274">
            <w:pPr>
              <w:rPr>
                <w:sz w:val="24"/>
              </w:rPr>
            </w:pPr>
            <w:r>
              <w:rPr>
                <w:sz w:val="24"/>
              </w:rPr>
              <w:t xml:space="preserve">Закревская Л.М., </w:t>
            </w:r>
            <w:proofErr w:type="spellStart"/>
            <w:r>
              <w:rPr>
                <w:sz w:val="24"/>
              </w:rPr>
              <w:t>Кельбиханова</w:t>
            </w:r>
            <w:proofErr w:type="spellEnd"/>
            <w:r>
              <w:rPr>
                <w:sz w:val="24"/>
              </w:rPr>
              <w:t xml:space="preserve"> О.И.</w:t>
            </w:r>
            <w:r w:rsidR="002F1274">
              <w:rPr>
                <w:sz w:val="24"/>
              </w:rPr>
              <w:t xml:space="preserve">, главы </w:t>
            </w:r>
            <w:proofErr w:type="gramStart"/>
            <w:r w:rsidR="002F1274">
              <w:rPr>
                <w:sz w:val="24"/>
              </w:rPr>
              <w:t>муниципальных</w:t>
            </w:r>
            <w:proofErr w:type="gramEnd"/>
            <w:r w:rsidR="002F1274">
              <w:rPr>
                <w:sz w:val="24"/>
              </w:rPr>
              <w:t xml:space="preserve"> </w:t>
            </w:r>
            <w:proofErr w:type="spellStart"/>
            <w:r w:rsidR="002F1274">
              <w:rPr>
                <w:sz w:val="24"/>
              </w:rPr>
              <w:t>бразований</w:t>
            </w:r>
            <w:proofErr w:type="spellEnd"/>
          </w:p>
        </w:tc>
      </w:tr>
      <w:tr w:rsidR="00267CBD" w:rsidTr="00AF4CB9">
        <w:tc>
          <w:tcPr>
            <w:tcW w:w="648" w:type="dxa"/>
          </w:tcPr>
          <w:p w:rsidR="00267CBD" w:rsidRDefault="00267CBD" w:rsidP="008F61D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8F61D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заседаний  рабочей  группы  по  регистрации  (учету)  избирателей,  участников  референдума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март </w:t>
            </w:r>
          </w:p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</w:tc>
        <w:tc>
          <w:tcPr>
            <w:tcW w:w="1924" w:type="dxa"/>
          </w:tcPr>
          <w:p w:rsidR="00267CBD" w:rsidRDefault="00267CBD" w:rsidP="00267CBD">
            <w:pPr>
              <w:rPr>
                <w:sz w:val="24"/>
              </w:rPr>
            </w:pPr>
            <w:r>
              <w:rPr>
                <w:sz w:val="24"/>
              </w:rPr>
              <w:t>Закревская Л.М., Роененко В.А.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8F61D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8F61D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Pr="00267CBD" w:rsidRDefault="00267CBD" w:rsidP="005D4E60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Проведение  встреч  с  работниками  Управления  образования, </w:t>
            </w:r>
            <w:r w:rsidR="005D4E6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учреждениями культуры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,  районного  Совета  ветеранов  войны  и  труда  об  организации работы по  правовому  просвещению  населения (в  том  числе  молодых  и  будущих  избирателей)  в период подготовки и проведения  выборов </w:t>
            </w: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Президента Российской Федерации  </w:t>
            </w:r>
          </w:p>
        </w:tc>
        <w:tc>
          <w:tcPr>
            <w:tcW w:w="1496" w:type="dxa"/>
          </w:tcPr>
          <w:p w:rsidR="00267CBD" w:rsidRDefault="005D4E60" w:rsidP="005D4E60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proofErr w:type="gramStart"/>
            <w:r w:rsidR="00267CBD">
              <w:rPr>
                <w:sz w:val="24"/>
              </w:rPr>
              <w:t>-м</w:t>
            </w:r>
            <w:proofErr w:type="gramEnd"/>
            <w:r w:rsidR="00267CBD">
              <w:rPr>
                <w:sz w:val="24"/>
              </w:rPr>
              <w:t>арт 201</w:t>
            </w:r>
            <w:r>
              <w:rPr>
                <w:sz w:val="24"/>
              </w:rPr>
              <w:t>8</w:t>
            </w:r>
            <w:r w:rsidR="00267CBD"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Подготовка  и  направление  </w:t>
            </w:r>
            <w:r w:rsidRPr="00267C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главе  МО</w:t>
            </w:r>
            <w:r w:rsidRPr="00267CBD"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</w:rPr>
              <w:t xml:space="preserve"> 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предложений  по  выделению  специальных  мест  для  размещения  агитационных  и  информационных  материалов  на  территории  каждого  избирательного  участка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5D4E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5D4E60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  <w:r w:rsidR="002F1274">
              <w:rPr>
                <w:sz w:val="24"/>
              </w:rPr>
              <w:t>, главы сельских поселений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Разработка  рекомендаций  собственникам  помещений  по  заключению  договоров  на  размещение  агитационных  материалов,  требований  к  их  оформлению,  правилам  размещения  и  последующего  удаления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5D4E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5D4E60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267CBD" w:rsidRDefault="00267CBD" w:rsidP="00AF4CB9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Подготовка и  направление  главе  МО предложений  по  определению перечня  помещений  для  проведения  встреч  представителей избирательных объединений и кандидатов с избирателями,  согласование  времени  выделения  этих  помещений  их  собственниками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267CBD" w:rsidRDefault="00267CBD" w:rsidP="005D4E60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5D4E60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24" w:type="dxa"/>
          </w:tcPr>
          <w:p w:rsidR="002F1274" w:rsidRDefault="00267CBD" w:rsidP="002F1274">
            <w:pPr>
              <w:ind w:right="-169"/>
              <w:rPr>
                <w:sz w:val="24"/>
              </w:rPr>
            </w:pPr>
            <w:r>
              <w:rPr>
                <w:sz w:val="24"/>
              </w:rPr>
              <w:t>Закревская</w:t>
            </w:r>
            <w:r w:rsidR="002F1274">
              <w:rPr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 w:rsidR="002F1274">
              <w:rPr>
                <w:sz w:val="24"/>
              </w:rPr>
              <w:t>,</w:t>
            </w:r>
          </w:p>
          <w:p w:rsidR="00267CBD" w:rsidRDefault="002F1274" w:rsidP="002F1274">
            <w:pPr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97079D" w:rsidTr="00AF4CB9">
        <w:tc>
          <w:tcPr>
            <w:tcW w:w="648" w:type="dxa"/>
          </w:tcPr>
          <w:p w:rsidR="0097079D" w:rsidRDefault="0097079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97079D" w:rsidRPr="00E81E40" w:rsidRDefault="0097079D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Осуществление контроля  актуализации сведений об избирателях, участниках референдума, содержащихся в территориальном фрагменте Регистра избирателей, участников референдума </w:t>
            </w:r>
            <w:r w:rsidRPr="00E81E40">
              <w:rPr>
                <w:sz w:val="24"/>
                <w:szCs w:val="24"/>
              </w:rPr>
              <w:br/>
            </w:r>
          </w:p>
        </w:tc>
        <w:tc>
          <w:tcPr>
            <w:tcW w:w="1496" w:type="dxa"/>
          </w:tcPr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1924" w:type="dxa"/>
          </w:tcPr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Роененко В.А., </w:t>
            </w:r>
            <w:proofErr w:type="spellStart"/>
            <w:r w:rsidRPr="00E81E40">
              <w:rPr>
                <w:sz w:val="24"/>
                <w:szCs w:val="24"/>
              </w:rPr>
              <w:t>Кельбиханова</w:t>
            </w:r>
            <w:proofErr w:type="spellEnd"/>
            <w:r w:rsidRPr="00E81E40">
              <w:rPr>
                <w:sz w:val="24"/>
                <w:szCs w:val="24"/>
              </w:rPr>
              <w:t xml:space="preserve"> О.И.,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Закревская Л.М.</w:t>
            </w:r>
          </w:p>
        </w:tc>
      </w:tr>
      <w:tr w:rsidR="0097079D" w:rsidTr="00AF4CB9">
        <w:tc>
          <w:tcPr>
            <w:tcW w:w="648" w:type="dxa"/>
          </w:tcPr>
          <w:p w:rsidR="0097079D" w:rsidRDefault="0097079D" w:rsidP="00A34A2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A34A2D">
              <w:rPr>
                <w:sz w:val="24"/>
              </w:rPr>
              <w:t>8.</w:t>
            </w:r>
          </w:p>
        </w:tc>
        <w:tc>
          <w:tcPr>
            <w:tcW w:w="5760" w:type="dxa"/>
          </w:tcPr>
          <w:p w:rsidR="0097079D" w:rsidRPr="00E81E40" w:rsidRDefault="0097079D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Приемка помещений для голосования совместно с представителями ММО МВД РФ «Тавдинский»,  противопожарной службы</w:t>
            </w:r>
          </w:p>
        </w:tc>
        <w:tc>
          <w:tcPr>
            <w:tcW w:w="1496" w:type="dxa"/>
          </w:tcPr>
          <w:p w:rsidR="0097079D" w:rsidRPr="00E81E40" w:rsidRDefault="0097079D" w:rsidP="00677611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Февраль-март</w:t>
            </w:r>
          </w:p>
          <w:p w:rsidR="0097079D" w:rsidRPr="00E81E40" w:rsidRDefault="0097079D" w:rsidP="00F3015B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</w:t>
            </w:r>
            <w:r w:rsidR="00F301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97079D" w:rsidRPr="00E81E40" w:rsidRDefault="0097079D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Алешков А.М.,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Лекомцев</w:t>
            </w:r>
            <w:proofErr w:type="spellEnd"/>
            <w:r>
              <w:rPr>
                <w:sz w:val="24"/>
                <w:szCs w:val="24"/>
              </w:rPr>
              <w:t xml:space="preserve"> А.Н.,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97079D" w:rsidRPr="00E81E40" w:rsidRDefault="0097079D" w:rsidP="00677611">
            <w:pPr>
              <w:rPr>
                <w:sz w:val="24"/>
                <w:szCs w:val="24"/>
              </w:rPr>
            </w:pPr>
          </w:p>
        </w:tc>
      </w:tr>
      <w:tr w:rsidR="00F3015B" w:rsidTr="00AF4CB9">
        <w:tc>
          <w:tcPr>
            <w:tcW w:w="648" w:type="dxa"/>
          </w:tcPr>
          <w:p w:rsidR="00F3015B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760" w:type="dxa"/>
          </w:tcPr>
          <w:p w:rsidR="00F3015B" w:rsidRPr="00E81E40" w:rsidRDefault="00F3015B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Определение перечня резервных пунктов для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lastRenderedPageBreak/>
              <w:t xml:space="preserve">голосования в целях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организации непрерывности процесса проведения выборов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в случаях невозможности выборы избирательных комиссий в имеющихся помещениях</w:t>
            </w:r>
          </w:p>
        </w:tc>
        <w:tc>
          <w:tcPr>
            <w:tcW w:w="1496" w:type="dxa"/>
          </w:tcPr>
          <w:p w:rsidR="00F3015B" w:rsidRDefault="00F3015B" w:rsidP="00677611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Февраль 2018 г.</w:t>
            </w:r>
          </w:p>
        </w:tc>
        <w:tc>
          <w:tcPr>
            <w:tcW w:w="1924" w:type="dxa"/>
          </w:tcPr>
          <w:p w:rsidR="00F3015B" w:rsidRDefault="002F1274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муниципальных </w:t>
            </w:r>
            <w:r>
              <w:rPr>
                <w:sz w:val="24"/>
                <w:szCs w:val="24"/>
              </w:rPr>
              <w:lastRenderedPageBreak/>
              <w:t>образований</w:t>
            </w:r>
            <w:r w:rsidR="00F3015B">
              <w:rPr>
                <w:sz w:val="24"/>
                <w:szCs w:val="24"/>
              </w:rPr>
              <w:t>, 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A34A2D">
              <w:rPr>
                <w:sz w:val="24"/>
              </w:rPr>
              <w:t>0</w:t>
            </w:r>
          </w:p>
        </w:tc>
        <w:tc>
          <w:tcPr>
            <w:tcW w:w="5760" w:type="dxa"/>
          </w:tcPr>
          <w:p w:rsidR="005A2E76" w:rsidRPr="00E81E40" w:rsidRDefault="005A2E76" w:rsidP="005A2E76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Организация работы по информационному обеспечению избирателей через газету «Призыв»,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проведение деловых встреч с представителями газету «Призыв» по вопросам участия средств массовой информации в избирательном процессе;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создание и ведение в газете «Призыв» специальных рубрик, по опубликованию материалов о  ходе подготовки и проведения избирательных кампаний;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 xml:space="preserve">- опубликование разъяснительных материалов </w:t>
            </w:r>
            <w:proofErr w:type="spellStart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Таборинской</w:t>
            </w:r>
            <w:proofErr w:type="spellEnd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районной территориальной избирательной комиссии;</w:t>
            </w:r>
            <w:proofErr w:type="gramEnd"/>
          </w:p>
        </w:tc>
        <w:tc>
          <w:tcPr>
            <w:tcW w:w="1496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E81E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 март 2018 г.</w:t>
            </w:r>
            <w:r w:rsidRPr="00E81E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Роененко В.А.</w:t>
            </w:r>
            <w:r w:rsidRPr="00E81E40">
              <w:rPr>
                <w:sz w:val="24"/>
                <w:szCs w:val="24"/>
              </w:rPr>
              <w:t>, Закревская Л.М., редакция газеты «Призыв»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  <w:r w:rsidR="00A34A2D">
              <w:rPr>
                <w:sz w:val="24"/>
              </w:rPr>
              <w:t>1</w:t>
            </w:r>
          </w:p>
        </w:tc>
        <w:tc>
          <w:tcPr>
            <w:tcW w:w="5760" w:type="dxa"/>
          </w:tcPr>
          <w:p w:rsidR="00267CBD" w:rsidRPr="00267CBD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Соблюдение  сроков рассмотрения  жалоб  и  заявлений  граждан  на  нарушения  избирательных  прав,  оперативное устранение  причин,  их  вызывающих  </w:t>
            </w: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 xml:space="preserve">Закревская Л.М., </w:t>
            </w:r>
            <w:proofErr w:type="spellStart"/>
            <w:r>
              <w:rPr>
                <w:sz w:val="24"/>
              </w:rPr>
              <w:t>Кельбиханова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267CBD" w:rsidTr="00AF4CB9">
        <w:tc>
          <w:tcPr>
            <w:tcW w:w="648" w:type="dxa"/>
          </w:tcPr>
          <w:p w:rsidR="00267CBD" w:rsidRDefault="00267CBD" w:rsidP="00A34A2D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  <w:r w:rsidR="00A34A2D">
              <w:rPr>
                <w:sz w:val="24"/>
              </w:rPr>
              <w:t>2</w:t>
            </w:r>
          </w:p>
        </w:tc>
        <w:tc>
          <w:tcPr>
            <w:tcW w:w="5760" w:type="dxa"/>
          </w:tcPr>
          <w:p w:rsidR="00267CBD" w:rsidRPr="008F61D5" w:rsidRDefault="00267CBD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Реализация</w:t>
            </w:r>
            <w:r w:rsidR="008F61D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 </w:t>
            </w:r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Перечня основных мероприятий Программы </w:t>
            </w:r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 xml:space="preserve">«Повышение правовой культуры граждан, обучение организаторов и участников избирательного процесса» </w:t>
            </w:r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на  2018 год на территории </w:t>
            </w:r>
            <w:proofErr w:type="spellStart"/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Таборинского</w:t>
            </w:r>
            <w:proofErr w:type="spellEnd"/>
            <w:r w:rsidR="008F61D5" w:rsidRPr="008F61D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муниципального района</w:t>
            </w:r>
          </w:p>
          <w:p w:rsidR="00267CBD" w:rsidRPr="00267CBD" w:rsidRDefault="00267CBD" w:rsidP="00267CBD">
            <w:pPr>
              <w:jc w:val="both"/>
            </w:pPr>
          </w:p>
        </w:tc>
        <w:tc>
          <w:tcPr>
            <w:tcW w:w="1496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267CBD" w:rsidRDefault="00267CBD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Организация в учреждениях культуры сельских поселений информационных стендов, «Уголков избирателей», освещающих деятельность органов местного самоуправления</w:t>
            </w:r>
          </w:p>
        </w:tc>
        <w:tc>
          <w:tcPr>
            <w:tcW w:w="1496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Проведение массовых мероприятий с избирателями в учреждениях культуры сельских поселений  в центре социального обслуживания населения, направленных на информированность населения о выборах </w:t>
            </w:r>
            <w:r>
              <w:rPr>
                <w:sz w:val="24"/>
                <w:szCs w:val="24"/>
              </w:rPr>
              <w:t>Президента РФ</w:t>
            </w:r>
            <w:r w:rsidRPr="00E81E40">
              <w:rPr>
                <w:sz w:val="24"/>
                <w:szCs w:val="24"/>
              </w:rPr>
              <w:t>,  в том числе:</w:t>
            </w:r>
            <w:r w:rsidRPr="00E81E40">
              <w:rPr>
                <w:sz w:val="24"/>
                <w:szCs w:val="24"/>
              </w:rPr>
              <w:br/>
              <w:t>- цикла бесед, лекций, «устных журналов», связанных с разъяснением положений  законодательства о выборах;</w:t>
            </w:r>
            <w:r w:rsidRPr="00E81E40">
              <w:rPr>
                <w:sz w:val="24"/>
                <w:szCs w:val="24"/>
              </w:rPr>
              <w:br/>
              <w:t>- конкурсов, интеллектуальных игр, викторин на знание законодательства о выборах;</w:t>
            </w:r>
          </w:p>
          <w:p w:rsidR="005A2E76" w:rsidRPr="00E81E40" w:rsidRDefault="005A2E76" w:rsidP="005A2E76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- массовые мероприятия в день голосования </w:t>
            </w:r>
            <w:r>
              <w:rPr>
                <w:sz w:val="24"/>
                <w:szCs w:val="24"/>
              </w:rPr>
              <w:t>18</w:t>
            </w:r>
            <w:r w:rsidRPr="00E81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5A2E76" w:rsidRPr="00E81E40" w:rsidRDefault="005A2E76" w:rsidP="005A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Организация работы телефона «горячая линия» связи и телефона доверия с избирателями для проведения разъяснительной работы среди избирателей, сбора информации и оперативного реагирования на обращения граждан</w:t>
            </w:r>
          </w:p>
        </w:tc>
        <w:tc>
          <w:tcPr>
            <w:tcW w:w="1496" w:type="dxa"/>
          </w:tcPr>
          <w:p w:rsidR="005A2E76" w:rsidRPr="00E81E40" w:rsidRDefault="005A2E76" w:rsidP="005A2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  <w:r w:rsidRPr="00E81E4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E81E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F4CB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  <w:p w:rsidR="005A2E76" w:rsidRDefault="005A2E76" w:rsidP="00AF4CB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5A2E76" w:rsidRPr="00267CBD" w:rsidRDefault="005A2E76" w:rsidP="00267CB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i w:val="0"/>
                <w:color w:val="auto"/>
                <w:sz w:val="24"/>
              </w:rPr>
              <w:t>Мероприятия  по  материально-техническому  обеспечению  избирательного  процесса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</w:p>
        </w:tc>
        <w:tc>
          <w:tcPr>
            <w:tcW w:w="1924" w:type="dxa"/>
          </w:tcPr>
          <w:p w:rsidR="005A2E76" w:rsidRDefault="005A2E76" w:rsidP="00AF4CB9">
            <w:pPr>
              <w:rPr>
                <w:sz w:val="24"/>
              </w:rPr>
            </w:pPr>
          </w:p>
        </w:tc>
      </w:tr>
      <w:tr w:rsidR="005A2E76" w:rsidTr="00AF4CB9">
        <w:tc>
          <w:tcPr>
            <w:tcW w:w="648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5760" w:type="dxa"/>
          </w:tcPr>
          <w:p w:rsidR="005A2E76" w:rsidRPr="00267CBD" w:rsidRDefault="005A2E76" w:rsidP="008F61D5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Определение потребности и представление заявки в ИКСО по оборудованию избирательных участков технологическим оборудованием 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Декабрь 2017года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  <w:p w:rsidR="005A2E76" w:rsidRDefault="005A2E76" w:rsidP="00AF4CB9">
            <w:pPr>
              <w:rPr>
                <w:sz w:val="24"/>
              </w:rPr>
            </w:pPr>
          </w:p>
        </w:tc>
      </w:tr>
      <w:tr w:rsidR="005A2E76" w:rsidTr="00AF4CB9">
        <w:tc>
          <w:tcPr>
            <w:tcW w:w="648" w:type="dxa"/>
          </w:tcPr>
          <w:p w:rsidR="005A2E76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760" w:type="dxa"/>
          </w:tcPr>
          <w:p w:rsidR="005A2E76" w:rsidRPr="00E81E40" w:rsidRDefault="005A2E76" w:rsidP="00677611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Принятие мер по созданию условий функционирования комплекса средств автоматизации Государственной автоматизированной системы «Выборы»,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 xml:space="preserve">- оборудование помещения, где  размещён комплекс средств </w:t>
            </w:r>
            <w:proofErr w:type="gramStart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автоматизации</w:t>
            </w:r>
            <w:proofErr w:type="gramEnd"/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ГАС «Выборы»;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обеспечение здания, в котором расположен комплекс средств автоматизации ГАС «Выборы», бесперебойным электропитанием, в том числе средствами резервного электропитания;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1496" w:type="dxa"/>
          </w:tcPr>
          <w:p w:rsidR="005A2E76" w:rsidRPr="00E81E40" w:rsidRDefault="005A2E76" w:rsidP="00677611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1924" w:type="dxa"/>
          </w:tcPr>
          <w:p w:rsidR="005A2E76" w:rsidRPr="00E81E40" w:rsidRDefault="005A2E76" w:rsidP="00677611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5A2E76" w:rsidRPr="00E81E40" w:rsidRDefault="005A2E76" w:rsidP="00677611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5A2E76" w:rsidRDefault="005A2E76" w:rsidP="009B21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 помещений  для  работы  участковых  избирательных  комиссий  и помещений  для  голосования  на  соответствие  требованиям нормативов  по  площади</w:t>
            </w:r>
            <w:r w:rsidR="009B211A">
              <w:rPr>
                <w:sz w:val="24"/>
              </w:rPr>
              <w:t>, оснащенности технологическим оборудованием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Январь-февраль 2018 года</w:t>
            </w:r>
          </w:p>
        </w:tc>
        <w:tc>
          <w:tcPr>
            <w:tcW w:w="1924" w:type="dxa"/>
          </w:tcPr>
          <w:p w:rsidR="005A2E76" w:rsidRDefault="005A2E76" w:rsidP="009B211A">
            <w:pPr>
              <w:rPr>
                <w:sz w:val="24"/>
              </w:rPr>
            </w:pPr>
            <w:r>
              <w:rPr>
                <w:sz w:val="24"/>
              </w:rPr>
              <w:t>Закревская Л.М., 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5A2E76" w:rsidRPr="00267CBD" w:rsidRDefault="005A2E76" w:rsidP="00A34A2D">
            <w:pPr>
              <w:pStyle w:val="4"/>
              <w:ind w:right="96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Подготовка  помещений  для работы  УИК  и  помещений  для  голосования    (обеспечение оргтехникой,  технологическим  оборудованием,  камерами видеонаблюдения, средствами связи, пожаротушения, подготовка  планов  эвакуации,  оборудование  аварийных  выходов  и  т.д.) 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Январь-февраль 2018 года</w:t>
            </w:r>
          </w:p>
        </w:tc>
        <w:tc>
          <w:tcPr>
            <w:tcW w:w="1924" w:type="dxa"/>
          </w:tcPr>
          <w:p w:rsidR="005A2E76" w:rsidRDefault="005A2E76" w:rsidP="009B211A">
            <w:pPr>
              <w:rPr>
                <w:sz w:val="24"/>
              </w:rPr>
            </w:pPr>
            <w:r>
              <w:rPr>
                <w:sz w:val="24"/>
              </w:rPr>
              <w:t>Закревская Л.М., 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760" w:type="dxa"/>
          </w:tcPr>
          <w:p w:rsidR="005A2E76" w:rsidRPr="00267CBD" w:rsidRDefault="005A2E76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Обеспечение участковых избирательных комиссий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1496" w:type="dxa"/>
          </w:tcPr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Не позднее 25 февраля 2018 года</w:t>
            </w:r>
          </w:p>
        </w:tc>
        <w:tc>
          <w:tcPr>
            <w:tcW w:w="1924" w:type="dxa"/>
          </w:tcPr>
          <w:p w:rsidR="005A2E76" w:rsidRDefault="009B211A" w:rsidP="00AF4CB9">
            <w:pPr>
              <w:rPr>
                <w:sz w:val="24"/>
              </w:rPr>
            </w:pPr>
            <w:r>
              <w:rPr>
                <w:sz w:val="24"/>
              </w:rPr>
              <w:t>Главы муниципальных образований</w:t>
            </w:r>
          </w:p>
        </w:tc>
      </w:tr>
      <w:tr w:rsidR="009B211A" w:rsidTr="00AF4CB9">
        <w:tc>
          <w:tcPr>
            <w:tcW w:w="648" w:type="dxa"/>
          </w:tcPr>
          <w:p w:rsidR="009B211A" w:rsidRDefault="009B211A" w:rsidP="00AF4CB9">
            <w:pPr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760" w:type="dxa"/>
          </w:tcPr>
          <w:p w:rsidR="009B211A" w:rsidRDefault="009B211A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Рассмотрение вопроса о реализации мер по оборудованию всех помещений для голосования в день голосования стационарными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металлодетекторами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 и техническими средствами объективного контроля </w:t>
            </w:r>
          </w:p>
        </w:tc>
        <w:tc>
          <w:tcPr>
            <w:tcW w:w="1496" w:type="dxa"/>
          </w:tcPr>
          <w:p w:rsidR="009B211A" w:rsidRDefault="009B211A" w:rsidP="008F61D5">
            <w:pPr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</w:tc>
        <w:tc>
          <w:tcPr>
            <w:tcW w:w="1924" w:type="dxa"/>
          </w:tcPr>
          <w:p w:rsidR="009B211A" w:rsidRDefault="009B211A" w:rsidP="00677611">
            <w:pPr>
              <w:rPr>
                <w:sz w:val="24"/>
              </w:rPr>
            </w:pPr>
            <w:r>
              <w:rPr>
                <w:sz w:val="24"/>
              </w:rPr>
              <w:t>Главы муниципальных образований</w:t>
            </w:r>
          </w:p>
        </w:tc>
      </w:tr>
      <w:tr w:rsidR="00A34A2D" w:rsidTr="00AF4CB9">
        <w:tc>
          <w:tcPr>
            <w:tcW w:w="648" w:type="dxa"/>
          </w:tcPr>
          <w:p w:rsidR="00A34A2D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760" w:type="dxa"/>
          </w:tcPr>
          <w:p w:rsidR="00A34A2D" w:rsidRDefault="00A34A2D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Обеспечение оборудования помещений для голосования специальными приспособлениями, позволяющими инвалидам, иным маломобильным группам населения в полном объеме реализовать их избирательные права</w:t>
            </w:r>
          </w:p>
        </w:tc>
        <w:tc>
          <w:tcPr>
            <w:tcW w:w="1496" w:type="dxa"/>
          </w:tcPr>
          <w:p w:rsidR="00A34A2D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Февраль 2018 года</w:t>
            </w:r>
          </w:p>
        </w:tc>
        <w:tc>
          <w:tcPr>
            <w:tcW w:w="1924" w:type="dxa"/>
          </w:tcPr>
          <w:p w:rsidR="00A34A2D" w:rsidRDefault="00A34A2D" w:rsidP="00677611">
            <w:pPr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A34A2D" w:rsidTr="00AF4CB9">
        <w:tc>
          <w:tcPr>
            <w:tcW w:w="648" w:type="dxa"/>
          </w:tcPr>
          <w:p w:rsidR="00A34A2D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760" w:type="dxa"/>
          </w:tcPr>
          <w:p w:rsidR="00A34A2D" w:rsidRDefault="00A34A2D" w:rsidP="00F3015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Обеспечение транспортного сообщения в день голосования в целях прибытия избирателей к помещениям для голосования</w:t>
            </w:r>
          </w:p>
        </w:tc>
        <w:tc>
          <w:tcPr>
            <w:tcW w:w="1496" w:type="dxa"/>
          </w:tcPr>
          <w:p w:rsidR="00A34A2D" w:rsidRDefault="00A34A2D" w:rsidP="008F61D5">
            <w:pPr>
              <w:rPr>
                <w:sz w:val="24"/>
              </w:rPr>
            </w:pPr>
            <w:r>
              <w:rPr>
                <w:sz w:val="24"/>
              </w:rPr>
              <w:t>18 марта 2018 г.</w:t>
            </w:r>
          </w:p>
        </w:tc>
        <w:tc>
          <w:tcPr>
            <w:tcW w:w="1924" w:type="dxa"/>
          </w:tcPr>
          <w:p w:rsidR="00A34A2D" w:rsidRDefault="00A34A2D" w:rsidP="00677611">
            <w:pPr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5A2E76" w:rsidRPr="00267CBD" w:rsidRDefault="005A2E76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Оборудование  специальных  мест  для  размещения  печатных  агитационных  материалов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A2E76" w:rsidRDefault="005A2E76" w:rsidP="008F61D5">
            <w:pPr>
              <w:rPr>
                <w:sz w:val="24"/>
              </w:rPr>
            </w:pPr>
            <w:r>
              <w:rPr>
                <w:sz w:val="24"/>
              </w:rPr>
              <w:t>2018 года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A34A2D" w:rsidP="00AF4C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3.10</w:t>
            </w:r>
          </w:p>
        </w:tc>
        <w:tc>
          <w:tcPr>
            <w:tcW w:w="5760" w:type="dxa"/>
          </w:tcPr>
          <w:p w:rsidR="005A2E76" w:rsidRPr="00267CBD" w:rsidRDefault="005A2E76" w:rsidP="00267CBD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Выделение  транспорта   ТИК  и  УИК  для  участия  в  семинарах, доставки  технологического  оборудования  и  избирательной  документации,  приемки  избирательных  участков  и  т.д.  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Главы сельских поселений</w:t>
            </w:r>
          </w:p>
        </w:tc>
      </w:tr>
      <w:tr w:rsidR="005A2E76" w:rsidTr="00AF4CB9">
        <w:tc>
          <w:tcPr>
            <w:tcW w:w="648" w:type="dxa"/>
          </w:tcPr>
          <w:p w:rsidR="005A2E76" w:rsidRDefault="005A2E76" w:rsidP="00A34A2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A34A2D">
              <w:rPr>
                <w:sz w:val="24"/>
              </w:rPr>
              <w:t>11</w:t>
            </w:r>
          </w:p>
        </w:tc>
        <w:tc>
          <w:tcPr>
            <w:tcW w:w="5760" w:type="dxa"/>
          </w:tcPr>
          <w:p w:rsidR="005A2E76" w:rsidRPr="00267CBD" w:rsidRDefault="005A2E76" w:rsidP="008F61D5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</w:pP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Приобретение  расходных  материалов  для  обеспеч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 xml:space="preserve">ения  деятельности  ТИК,  УИК </w:t>
            </w:r>
            <w:r w:rsidRPr="00267CBD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</w:rPr>
              <w:t>в  соответствии  с  утвержденными  сметами</w:t>
            </w:r>
          </w:p>
        </w:tc>
        <w:tc>
          <w:tcPr>
            <w:tcW w:w="1496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В  течение  всего  периода</w:t>
            </w:r>
          </w:p>
        </w:tc>
        <w:tc>
          <w:tcPr>
            <w:tcW w:w="1924" w:type="dxa"/>
          </w:tcPr>
          <w:p w:rsidR="005A2E76" w:rsidRDefault="005A2E76" w:rsidP="00AF4CB9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</w:tbl>
    <w:p w:rsidR="00B5573B" w:rsidRDefault="00B5573B" w:rsidP="00267CBD">
      <w:pPr>
        <w:shd w:val="clear" w:color="auto" w:fill="FFFFFF"/>
        <w:tabs>
          <w:tab w:val="left" w:pos="720"/>
          <w:tab w:val="left" w:pos="4253"/>
          <w:tab w:val="left" w:pos="5184"/>
        </w:tabs>
        <w:jc w:val="both"/>
      </w:pPr>
    </w:p>
    <w:sectPr w:rsidR="00B5573B" w:rsidSect="00E6572E">
      <w:headerReference w:type="default" r:id="rId8"/>
      <w:pgSz w:w="11906" w:h="16838"/>
      <w:pgMar w:top="284" w:right="851" w:bottom="1134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05" w:rsidRDefault="000B2405">
      <w:r>
        <w:separator/>
      </w:r>
    </w:p>
  </w:endnote>
  <w:endnote w:type="continuationSeparator" w:id="0">
    <w:p w:rsidR="000B2405" w:rsidRDefault="000B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05" w:rsidRDefault="000B2405">
      <w:r>
        <w:separator/>
      </w:r>
    </w:p>
  </w:footnote>
  <w:footnote w:type="continuationSeparator" w:id="0">
    <w:p w:rsidR="000B2405" w:rsidRDefault="000B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3B" w:rsidRDefault="00B5573B" w:rsidP="00E65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E"/>
    <w:rsid w:val="00010FB2"/>
    <w:rsid w:val="0001737C"/>
    <w:rsid w:val="000209C4"/>
    <w:rsid w:val="00064103"/>
    <w:rsid w:val="0007349E"/>
    <w:rsid w:val="00076F98"/>
    <w:rsid w:val="000B2405"/>
    <w:rsid w:val="000C472E"/>
    <w:rsid w:val="000D0A7F"/>
    <w:rsid w:val="00137589"/>
    <w:rsid w:val="001640BC"/>
    <w:rsid w:val="00195E27"/>
    <w:rsid w:val="001E623C"/>
    <w:rsid w:val="0024535F"/>
    <w:rsid w:val="00267CBD"/>
    <w:rsid w:val="00271AF8"/>
    <w:rsid w:val="002C3BD8"/>
    <w:rsid w:val="002E05AC"/>
    <w:rsid w:val="002F1274"/>
    <w:rsid w:val="002F68F1"/>
    <w:rsid w:val="0031495E"/>
    <w:rsid w:val="00365CDB"/>
    <w:rsid w:val="00370D3C"/>
    <w:rsid w:val="00372101"/>
    <w:rsid w:val="0039127A"/>
    <w:rsid w:val="003F553F"/>
    <w:rsid w:val="003F770E"/>
    <w:rsid w:val="004142DA"/>
    <w:rsid w:val="00440185"/>
    <w:rsid w:val="0045321F"/>
    <w:rsid w:val="00462E91"/>
    <w:rsid w:val="00471B71"/>
    <w:rsid w:val="004B4B7C"/>
    <w:rsid w:val="004B70EB"/>
    <w:rsid w:val="004C6209"/>
    <w:rsid w:val="00564329"/>
    <w:rsid w:val="00577EA3"/>
    <w:rsid w:val="00590EB7"/>
    <w:rsid w:val="005A2E76"/>
    <w:rsid w:val="005B5A24"/>
    <w:rsid w:val="005B7887"/>
    <w:rsid w:val="005D4E60"/>
    <w:rsid w:val="00607721"/>
    <w:rsid w:val="006B602F"/>
    <w:rsid w:val="006E579C"/>
    <w:rsid w:val="00703903"/>
    <w:rsid w:val="007935B5"/>
    <w:rsid w:val="007C0251"/>
    <w:rsid w:val="007C6408"/>
    <w:rsid w:val="007C7B53"/>
    <w:rsid w:val="007E1CB7"/>
    <w:rsid w:val="007F436A"/>
    <w:rsid w:val="00830C74"/>
    <w:rsid w:val="00860A0F"/>
    <w:rsid w:val="00863F7E"/>
    <w:rsid w:val="00871938"/>
    <w:rsid w:val="008C684E"/>
    <w:rsid w:val="008D2D0A"/>
    <w:rsid w:val="008D497E"/>
    <w:rsid w:val="008D5C2D"/>
    <w:rsid w:val="008F61D5"/>
    <w:rsid w:val="009227C1"/>
    <w:rsid w:val="00952F28"/>
    <w:rsid w:val="0097079D"/>
    <w:rsid w:val="009716A1"/>
    <w:rsid w:val="00990F64"/>
    <w:rsid w:val="009A2BBB"/>
    <w:rsid w:val="009B211A"/>
    <w:rsid w:val="009E15EB"/>
    <w:rsid w:val="00A231B8"/>
    <w:rsid w:val="00A34A2D"/>
    <w:rsid w:val="00A60F00"/>
    <w:rsid w:val="00A63A15"/>
    <w:rsid w:val="00A65361"/>
    <w:rsid w:val="00A658D8"/>
    <w:rsid w:val="00A74280"/>
    <w:rsid w:val="00AA58E5"/>
    <w:rsid w:val="00AB3DC8"/>
    <w:rsid w:val="00AC723E"/>
    <w:rsid w:val="00AD280B"/>
    <w:rsid w:val="00AF5F15"/>
    <w:rsid w:val="00B22749"/>
    <w:rsid w:val="00B54EAA"/>
    <w:rsid w:val="00B5573B"/>
    <w:rsid w:val="00B76537"/>
    <w:rsid w:val="00BC00AF"/>
    <w:rsid w:val="00BD0086"/>
    <w:rsid w:val="00BD4ECA"/>
    <w:rsid w:val="00BE12EA"/>
    <w:rsid w:val="00BF494A"/>
    <w:rsid w:val="00BF61AC"/>
    <w:rsid w:val="00BF6E78"/>
    <w:rsid w:val="00C03094"/>
    <w:rsid w:val="00C22521"/>
    <w:rsid w:val="00C35D76"/>
    <w:rsid w:val="00C806C4"/>
    <w:rsid w:val="00CA7B5A"/>
    <w:rsid w:val="00CD2C8B"/>
    <w:rsid w:val="00D022BE"/>
    <w:rsid w:val="00D2395A"/>
    <w:rsid w:val="00D26A8D"/>
    <w:rsid w:val="00D511DE"/>
    <w:rsid w:val="00D82B86"/>
    <w:rsid w:val="00D93822"/>
    <w:rsid w:val="00DC44F1"/>
    <w:rsid w:val="00E12CDB"/>
    <w:rsid w:val="00E13BCB"/>
    <w:rsid w:val="00E20F05"/>
    <w:rsid w:val="00E5110E"/>
    <w:rsid w:val="00E6572E"/>
    <w:rsid w:val="00E71B74"/>
    <w:rsid w:val="00E968D2"/>
    <w:rsid w:val="00F04A07"/>
    <w:rsid w:val="00F3015B"/>
    <w:rsid w:val="00F30CD7"/>
    <w:rsid w:val="00F360A8"/>
    <w:rsid w:val="00F6256C"/>
    <w:rsid w:val="00FA47A2"/>
    <w:rsid w:val="00FA7227"/>
    <w:rsid w:val="00FC2027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F7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77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7079D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7CBD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F770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Body Text Indent"/>
    <w:basedOn w:val="a"/>
    <w:link w:val="af"/>
    <w:rsid w:val="003F770E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3F770E"/>
    <w:rPr>
      <w:rFonts w:ascii="Times New Roman CYR" w:eastAsia="Times New Roman" w:hAnsi="Times New Roman CYR"/>
    </w:rPr>
  </w:style>
  <w:style w:type="character" w:customStyle="1" w:styleId="60">
    <w:name w:val="Заголовок 6 Знак"/>
    <w:basedOn w:val="a0"/>
    <w:link w:val="6"/>
    <w:rsid w:val="00267CBD"/>
    <w:rPr>
      <w:rFonts w:eastAsia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97079D"/>
    <w:rPr>
      <w:rFonts w:ascii="Calibri" w:eastAsia="Times New Roman" w:hAnsi="Calibr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F7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77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7079D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67CBD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customStyle="1" w:styleId="ad">
    <w:name w:val="Знак Знак Знак Знак"/>
    <w:basedOn w:val="a"/>
    <w:rsid w:val="00860A0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F770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Body Text Indent"/>
    <w:basedOn w:val="a"/>
    <w:link w:val="af"/>
    <w:rsid w:val="003F770E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3F770E"/>
    <w:rPr>
      <w:rFonts w:ascii="Times New Roman CYR" w:eastAsia="Times New Roman" w:hAnsi="Times New Roman CYR"/>
    </w:rPr>
  </w:style>
  <w:style w:type="character" w:customStyle="1" w:styleId="60">
    <w:name w:val="Заголовок 6 Знак"/>
    <w:basedOn w:val="a0"/>
    <w:link w:val="6"/>
    <w:rsid w:val="00267CBD"/>
    <w:rPr>
      <w:rFonts w:eastAsia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97079D"/>
    <w:rPr>
      <w:rFonts w:ascii="Calibri" w:eastAsia="Times New Roman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D35C-1A0E-4E19-AD46-04D9275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2</cp:revision>
  <cp:lastPrinted>2017-01-18T03:39:00Z</cp:lastPrinted>
  <dcterms:created xsi:type="dcterms:W3CDTF">2017-12-21T09:56:00Z</dcterms:created>
  <dcterms:modified xsi:type="dcterms:W3CDTF">2017-12-21T09:56:00Z</dcterms:modified>
</cp:coreProperties>
</file>