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8/28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tabs>
          <w:tab w:val="left" w:pos="5812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Об организации «горячей линии» в период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6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auto"/>
          <w:sz w:val="28"/>
          <w:szCs w:val="24"/>
        </w:rPr>
        <w:t xml:space="preserve">В  целях информирования избирателей и иных участников избирательного процесса о действиях избирательной комиссии при подготовке и проведении </w:t>
      </w:r>
      <w:r>
        <w:rPr>
          <w:rFonts w:cs="Times New Roman" w:ascii="Liberation Serif" w:hAnsi="Liberation Serif"/>
          <w:b w:val="false"/>
          <w:bCs w:val="false"/>
          <w:color w:val="auto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174,</w:t>
      </w:r>
      <w:r>
        <w:rPr>
          <w:rFonts w:cs="Liberation Serif" w:ascii="Liberation Serif" w:hAnsi="Liberation Serif"/>
          <w:color w:val="auto"/>
          <w:sz w:val="28"/>
          <w:szCs w:val="24"/>
        </w:rPr>
        <w:t xml:space="preserve"> о ходе голосования и его предварительных итогах, а также как средство оперативного информирования территориальной избирательной комиссии о фактах нарушения избирательного законодательства и иных случаях, связанных с проведением выборов, руководствуясь статьей 45 Федерального Закона «Об основных гарантиях избирательных прав и права на участие в референдуме граждан Российской Федерации», пунктами 1 статьи 58 Федерального закона «О выборах депутатов Государственной Думы Федерального Собрания Российской Федерации»</w:t>
      </w:r>
      <w:r>
        <w:rPr>
          <w:rFonts w:cs="Times New Roman" w:ascii="Liberation Serif" w:hAnsi="Liberation Serif"/>
          <w:color w:val="auto"/>
          <w:sz w:val="28"/>
        </w:rPr>
        <w:t xml:space="preserve">, </w:t>
      </w:r>
      <w:r>
        <w:rPr>
          <w:rFonts w:ascii="Liberation Serif" w:hAnsi="Liberation Serif"/>
        </w:rPr>
        <w:t xml:space="preserve">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Организовать  с 1 июля по 9 сентября 2019 года «горячую линию» в помещении Таборинской районной территориальной избирательной комиссии:  телефон 2-14-65.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Установить время работы горячей линии — с 10.00 до 20.00 часов местного времени ежедневно по рабочим дням, а 8-9 сентября 2019 года — круглосуточно.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Секретарю Комиссии Владимировой В.А.: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>
        <w:rPr>
          <w:rFonts w:ascii="Liberation Serif" w:hAnsi="Liberation Serif"/>
        </w:rPr>
        <w:t>3.1. подготовить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журналы для приема обращений;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-законы и методические материалы, согласно которым проводятся выборы и организуется «горячая линия»;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-решения территориальной избирательной комиссии, регламентирующие выборный процесс;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сведения о кандидатах;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-сведения о дислокации избирательных участков, данными о председателях участковых избирательных комиссий и контактными телефонами;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-телефонные справочники, содержащие сведения о телефонных номерах Избирательной комиссии Свердловской области, территориальной избирательной комиссии, участковых избирательных комиссий, местных отделений политических партий, редакции газеты «Призыв»;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информацию о ходе голосования на каждое отчетное время;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информацию о предварительных итогах голосования по состоянию на каждый час при подведении итогов;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20"/>
        <w:ind w:left="1069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</w:t>
      </w:r>
      <w:r>
        <w:rPr>
          <w:rFonts w:ascii="Liberation Serif" w:hAnsi="Liberation Serif"/>
        </w:rPr>
        <w:t>3.2. Еженедельно обобщать информацию о работе «горячей линии»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Информацию о работе телефонов «горячей линии» разместить на информационном стенде Таборинской районной территориальной избирательной комиссии, на информационных стендах участковых избирательных комиссий, на сайте Таборинской районной территориальной избирательной комиссии.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Направить настоящее решение в Избирательную комиссию Свердловской области, органам местного самоуправления, СМИ.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2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Cs/>
          <w:sz w:val="28"/>
        </w:rPr>
        <w:t>Разместить настоящее решение на сайте Таборинской районной территориальной избирательной комиссии.</w:t>
      </w:r>
    </w:p>
    <w:p>
      <w:pPr>
        <w:pStyle w:val="Normal"/>
        <w:widowControl/>
        <w:numPr>
          <w:ilvl w:val="0"/>
          <w:numId w:val="1"/>
        </w:numPr>
        <w:tabs>
          <w:tab w:val="left" w:pos="120" w:leader="none"/>
        </w:tabs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588" w:right="794" w:header="709" w:top="1134" w:footer="0" w:bottom="1247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4"/>
      <w:headerReference w:type="first" r:id="rId5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Normal"/>
    <w:qFormat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6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7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8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0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1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2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3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5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6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4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5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6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7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8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1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2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3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Pa2">
    <w:name w:val="Pa2"/>
    <w:basedOn w:val="Normal"/>
    <w:qFormat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>
    <w:name w:val="Pa0"/>
    <w:basedOn w:val="Normal"/>
    <w:qFormat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>
    <w:name w:val="Pa3"/>
    <w:basedOn w:val="Normal"/>
    <w:qFormat/>
    <w:pPr>
      <w:spacing w:lineRule="atLeast" w:line="221"/>
      <w:jc w:val="left"/>
    </w:pPr>
    <w:rPr>
      <w:rFonts w:ascii="Calibri" w:hAnsi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155</TotalTime>
  <Application>LibreOffice/6.0.7.3$Linux_x86 LibreOffice_project/00m0$Build-3</Application>
  <Pages>4</Pages>
  <Words>386</Words>
  <Characters>2978</Characters>
  <CharactersWithSpaces>3360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2019-07-01T14:09:21Z</dcterms:modified>
  <cp:revision>22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