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widowControl w:val="false"/>
        <w:jc w:val="center"/>
        <w:rPr>
          <w:rFonts w:ascii="Liberation Serif" w:hAnsi="Liberation Serif"/>
          <w:b/>
          <w:b/>
          <w:lang w:val="en-US"/>
        </w:rPr>
      </w:pPr>
      <w:r>
        <w:rPr>
          <w:rFonts w:ascii="Liberation Serif" w:hAnsi="Liberation Serif"/>
          <w:b/>
          <w:lang w:val="en-US"/>
        </w:rPr>
      </w:r>
    </w:p>
    <w:p>
      <w:pPr>
        <w:pStyle w:val="211"/>
        <w:widowControl w:val="false"/>
        <w:spacing w:lineRule="auto" w:line="240"/>
        <w:ind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i w:val="false"/>
          <w:sz w:val="28"/>
        </w:rPr>
        <w:t xml:space="preserve">ТАБОРИНСКАЯ РАЙОННАЯ </w:t>
      </w:r>
    </w:p>
    <w:p>
      <w:pPr>
        <w:pStyle w:val="Normal"/>
        <w:widowControl w:val="false"/>
        <w:rPr>
          <w:rFonts w:ascii="Liberation Serif" w:hAnsi="Liberation Serif"/>
        </w:rPr>
      </w:pPr>
      <w:r>
        <w:rPr>
          <w:rFonts w:ascii="Liberation Serif" w:hAnsi="Liberation Serif"/>
          <w:b/>
        </w:rPr>
        <w:t>ТЕРРИТОРИАЛЬНАЯ ИЗБИРАТЕЛЬНАЯ КОМИССИЯ</w:t>
      </w:r>
    </w:p>
    <w:p>
      <w:pPr>
        <w:pStyle w:val="Normal"/>
        <w:widowControl w:val="false"/>
        <w:ind w:firstLine="720"/>
        <w:rPr>
          <w:rFonts w:ascii="Liberation Serif" w:hAnsi="Liberation Serif"/>
          <w:b/>
          <w:b/>
          <w:sz w:val="24"/>
        </w:rPr>
      </w:pPr>
      <w:r>
        <w:rPr>
          <w:rFonts w:ascii="Liberation Serif" w:hAnsi="Liberation Serif"/>
          <w:b/>
          <w:sz w:val="24"/>
        </w:rPr>
      </w:r>
    </w:p>
    <w:p>
      <w:pPr>
        <w:pStyle w:val="Normal"/>
        <w:widowControl w:val="false"/>
        <w:rPr>
          <w:rFonts w:ascii="Liberation Serif" w:hAnsi="Liberation Serif"/>
        </w:rPr>
      </w:pPr>
      <w:r>
        <w:rPr>
          <w:rFonts w:ascii="Liberation Serif" w:hAnsi="Liberation Serif"/>
          <w:b/>
        </w:rPr>
        <w:t>РЕШЕНИЕ</w:t>
      </w:r>
    </w:p>
    <w:p>
      <w:pPr>
        <w:pStyle w:val="Normal"/>
        <w:widowControl w:val="false"/>
        <w:ind w:firstLine="720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067"/>
        <w:gridCol w:w="1440"/>
        <w:gridCol w:w="4064"/>
      </w:tblGrid>
      <w:tr>
        <w:trPr/>
        <w:tc>
          <w:tcPr>
            <w:tcW w:w="4067" w:type="dxa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20 июня </w:t>
            </w:r>
            <w:r>
              <w:rPr>
                <w:rFonts w:ascii="Liberation Serif" w:hAnsi="Liberation Serif"/>
              </w:rPr>
              <w:t xml:space="preserve">2019 г.                                                                </w:t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4064" w:type="dxa"/>
            <w:tcBorders/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№  </w:t>
            </w:r>
            <w:r>
              <w:rPr>
                <w:rFonts w:ascii="Liberation Serif" w:hAnsi="Liberation Serif"/>
              </w:rPr>
              <w:t>6/17</w:t>
            </w:r>
          </w:p>
        </w:tc>
      </w:tr>
    </w:tbl>
    <w:p>
      <w:pPr>
        <w:pStyle w:val="Normal"/>
        <w:widowControl w:val="false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Normal"/>
        <w:widowControl w:val="false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с. Таборы</w:t>
      </w:r>
    </w:p>
    <w:p>
      <w:pPr>
        <w:pStyle w:val="Normal"/>
        <w:widowControl w:val="false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Об утверждении Плана обучения и повышения квалификации организаторов выборов  и резерва составов участковых избирательных комиссий в </w:t>
      </w:r>
      <w:r>
        <w:rPr>
          <w:rFonts w:ascii="Liberation Serif" w:hAnsi="Liberation Serif"/>
          <w:b/>
        </w:rPr>
        <w:t>3</w:t>
      </w:r>
      <w:r>
        <w:rPr>
          <w:rFonts w:ascii="Liberation Serif" w:hAnsi="Liberation Serif"/>
          <w:b/>
        </w:rPr>
        <w:t xml:space="preserve"> квартале  2019 года</w:t>
      </w:r>
    </w:p>
    <w:p>
      <w:pPr>
        <w:pStyle w:val="Normal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p>
      <w:pPr>
        <w:pStyle w:val="Style23"/>
        <w:spacing w:lineRule="auto" w:line="240" w:before="0" w:after="120"/>
        <w:ind w:firstLine="709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b w:val="false"/>
          <w:sz w:val="28"/>
          <w:szCs w:val="28"/>
        </w:rPr>
        <w:t>В целях организации обучения  составов участковых избирательных комиссий и резерва их составов</w:t>
      </w:r>
      <w:r>
        <w:rPr>
          <w:rFonts w:cs="Times New Roman" w:ascii="Liberation Serif" w:hAnsi="Liberation Serif"/>
          <w:b w:val="false"/>
          <w:bCs w:val="false"/>
          <w:sz w:val="28"/>
          <w:szCs w:val="28"/>
        </w:rPr>
        <w:t>,</w:t>
      </w:r>
      <w:r>
        <w:rPr>
          <w:rFonts w:cs="Times New Roman" w:ascii="Liberation Serif" w:hAnsi="Liberation Serif"/>
          <w:b w:val="false"/>
          <w:sz w:val="28"/>
          <w:szCs w:val="28"/>
        </w:rPr>
        <w:t xml:space="preserve"> Таборинская  районная  территориальная избирательная комиссия</w:t>
      </w:r>
      <w:r>
        <w:rPr>
          <w:rFonts w:ascii="Liberation Serif" w:hAnsi="Liberation Serif"/>
          <w:sz w:val="28"/>
          <w:szCs w:val="28"/>
        </w:rPr>
        <w:t xml:space="preserve">   </w:t>
      </w:r>
      <w:r>
        <w:rPr>
          <w:rFonts w:cs="Times New Roman" w:ascii="Liberation Serif" w:hAnsi="Liberation Serif"/>
          <w:spacing w:val="40"/>
          <w:sz w:val="28"/>
          <w:szCs w:val="28"/>
        </w:rPr>
        <w:t>решила</w:t>
      </w:r>
      <w:r>
        <w:rPr>
          <w:rFonts w:ascii="Liberation Serif" w:hAnsi="Liberation Serif"/>
          <w:sz w:val="28"/>
          <w:szCs w:val="28"/>
        </w:rPr>
        <w:t>:</w:t>
      </w:r>
    </w:p>
    <w:p>
      <w:pPr>
        <w:pStyle w:val="Style24"/>
        <w:numPr>
          <w:ilvl w:val="0"/>
          <w:numId w:val="1"/>
        </w:numPr>
        <w:spacing w:lineRule="auto" w:line="240" w:before="0" w:after="120"/>
        <w:ind w:left="0" w:firstLine="709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 xml:space="preserve">Утвердить План обучения и повышения квалификации организаторов выборов и резерва составов участковых избирательных комиссий и резерва их составов в </w:t>
      </w:r>
      <w:r>
        <w:rPr>
          <w:rFonts w:ascii="Liberation Serif" w:hAnsi="Liberation Serif"/>
          <w:bCs/>
        </w:rPr>
        <w:t>3</w:t>
      </w:r>
      <w:r>
        <w:rPr>
          <w:rFonts w:ascii="Liberation Serif" w:hAnsi="Liberation Serif"/>
          <w:bCs/>
        </w:rPr>
        <w:t xml:space="preserve"> квартале 2019 года (прилагается).</w:t>
      </w:r>
    </w:p>
    <w:p>
      <w:pPr>
        <w:pStyle w:val="Style24"/>
        <w:numPr>
          <w:ilvl w:val="0"/>
          <w:numId w:val="1"/>
        </w:numPr>
        <w:spacing w:lineRule="auto" w:line="240" w:before="0" w:after="120"/>
        <w:ind w:left="0" w:firstLine="709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>Секретарю комиссии оповестить председателей комиссий о датах проведения занятий и согласовать даты проведения занятий.</w:t>
      </w:r>
    </w:p>
    <w:p>
      <w:pPr>
        <w:pStyle w:val="Normal"/>
        <w:spacing w:before="0" w:after="12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 Направить настоящее решение  в Избирательную комиссию Свердловской области и разместить  на сайте Таборинской районной территориальной избирательной комиссии.</w:t>
      </w:r>
    </w:p>
    <w:p>
      <w:pPr>
        <w:pStyle w:val="Normal"/>
        <w:spacing w:before="0" w:after="12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 Контроль за выполнением плана работы возложить на председателя Комиссии Закревскую Л.М.</w:t>
      </w:r>
    </w:p>
    <w:p>
      <w:pPr>
        <w:pStyle w:val="Normal"/>
        <w:spacing w:lineRule="auto" w:line="36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939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44"/>
        <w:gridCol w:w="2127"/>
        <w:gridCol w:w="2623"/>
      </w:tblGrid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Таборинской  районной территориальной избирательной комиссии 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Л.М.Закревская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Секретарь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В.А.Владимирова</w:t>
            </w:r>
          </w:p>
        </w:tc>
      </w:tr>
    </w:tbl>
    <w:p>
      <w:pPr>
        <w:pStyle w:val="Normal"/>
        <w:tabs>
          <w:tab w:val="left" w:pos="3945" w:leader="none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</w:p>
    <w:sectPr>
      <w:headerReference w:type="default" r:id="rId2"/>
      <w:type w:val="nextPage"/>
      <w:pgSz w:w="11906" w:h="16838"/>
      <w:pgMar w:left="1701" w:right="850" w:header="346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  <w:drawing>
        <wp:inline distT="0" distB="0" distL="19050" distR="0">
          <wp:extent cx="400050" cy="723900"/>
          <wp:effectExtent l="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6572e"/>
    <w:pPr>
      <w:widowControl/>
      <w:bidi w:val="0"/>
      <w:jc w:val="center"/>
    </w:pPr>
    <w:rPr>
      <w:rFonts w:eastAsia="Times New Roman" w:ascii="Times New Roman" w:hAnsi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link w:val="10"/>
    <w:qFormat/>
    <w:rsid w:val="00b3494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</w:rPr>
  </w:style>
  <w:style w:type="paragraph" w:styleId="2">
    <w:name w:val="Heading 2"/>
    <w:basedOn w:val="Normal"/>
    <w:qFormat/>
    <w:rsid w:val="00e6572e"/>
    <w:pPr>
      <w:keepNext w:val="true"/>
      <w:jc w:val="both"/>
      <w:outlineLvl w:val="1"/>
    </w:pPr>
    <w:rPr>
      <w:szCs w:val="24"/>
    </w:rPr>
  </w:style>
  <w:style w:type="paragraph" w:styleId="3">
    <w:name w:val="Heading 3"/>
    <w:basedOn w:val="Normal"/>
    <w:qFormat/>
    <w:rsid w:val="00a65361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5"/>
    <w:qFormat/>
    <w:rsid w:val="007f436a"/>
    <w:rPr>
      <w:rFonts w:ascii="Tahoma" w:hAnsi="Tahoma" w:eastAsia="Times New Roman" w:cs="Tahoma"/>
      <w:sz w:val="16"/>
      <w:szCs w:val="16"/>
    </w:rPr>
  </w:style>
  <w:style w:type="character" w:styleId="Style12" w:customStyle="1">
    <w:name w:val="Подпись Знак"/>
    <w:basedOn w:val="DefaultParagraphFont"/>
    <w:link w:val="a9"/>
    <w:qFormat/>
    <w:rsid w:val="00830c74"/>
    <w:rPr>
      <w:sz w:val="28"/>
    </w:rPr>
  </w:style>
  <w:style w:type="character" w:styleId="11" w:customStyle="1">
    <w:name w:val="Подпись Знак1"/>
    <w:basedOn w:val="DefaultParagraphFont"/>
    <w:link w:val="a9"/>
    <w:qFormat/>
    <w:rsid w:val="00830c74"/>
    <w:rPr>
      <w:rFonts w:eastAsia="Times New Roman"/>
      <w:sz w:val="28"/>
      <w:szCs w:val="28"/>
    </w:rPr>
  </w:style>
  <w:style w:type="character" w:styleId="21" w:customStyle="1">
    <w:name w:val="Основной текст 2 Знак"/>
    <w:basedOn w:val="DefaultParagraphFont"/>
    <w:link w:val="20"/>
    <w:qFormat/>
    <w:rsid w:val="00e13bcb"/>
    <w:rPr>
      <w:rFonts w:ascii="Times New Roman CYR" w:hAnsi="Times New Roman CYR" w:eastAsia="Times New Roman"/>
    </w:rPr>
  </w:style>
  <w:style w:type="character" w:styleId="Style13" w:customStyle="1">
    <w:name w:val="Основной текст Знак"/>
    <w:basedOn w:val="DefaultParagraphFont"/>
    <w:link w:val="aa"/>
    <w:qFormat/>
    <w:rsid w:val="004b70eb"/>
    <w:rPr>
      <w:rFonts w:eastAsia="Times New Roman"/>
      <w:sz w:val="28"/>
      <w:szCs w:val="28"/>
    </w:rPr>
  </w:style>
  <w:style w:type="character" w:styleId="31" w:customStyle="1">
    <w:name w:val="Основной текст 3 Знак"/>
    <w:basedOn w:val="DefaultParagraphFont"/>
    <w:link w:val="30"/>
    <w:qFormat/>
    <w:rsid w:val="00b76537"/>
    <w:rPr>
      <w:rFonts w:ascii="Times New Roman CYR" w:hAnsi="Times New Roman CYR" w:eastAsia="Times New Roman"/>
      <w:sz w:val="16"/>
      <w:szCs w:val="16"/>
    </w:rPr>
  </w:style>
  <w:style w:type="character" w:styleId="Strong">
    <w:name w:val="Strong"/>
    <w:qFormat/>
    <w:rsid w:val="00cd2c8b"/>
    <w:rPr>
      <w:rFonts w:ascii="Tahoma" w:hAnsi="Tahoma" w:cs="Tahoma"/>
      <w:b/>
      <w:bCs/>
      <w:sz w:val="18"/>
      <w:szCs w:val="18"/>
    </w:rPr>
  </w:style>
  <w:style w:type="character" w:styleId="Style14" w:customStyle="1">
    <w:name w:val="Название Знак"/>
    <w:basedOn w:val="DefaultParagraphFont"/>
    <w:link w:val="ad"/>
    <w:qFormat/>
    <w:rsid w:val="00b34948"/>
    <w:rPr>
      <w:rFonts w:ascii="Arial" w:hAnsi="Arial" w:eastAsia="Calibri" w:cs="Arial"/>
      <w:b/>
      <w:bCs/>
      <w:sz w:val="24"/>
      <w:szCs w:val="24"/>
      <w:lang w:eastAsia="en-US"/>
    </w:rPr>
  </w:style>
  <w:style w:type="character" w:styleId="12" w:customStyle="1">
    <w:name w:val="Заголовок 1 Знак"/>
    <w:basedOn w:val="DefaultParagraphFont"/>
    <w:link w:val="1"/>
    <w:qFormat/>
    <w:rsid w:val="00b3494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link w:val="ab"/>
    <w:rsid w:val="004b70eb"/>
    <w:pPr>
      <w:spacing w:before="0" w:after="12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Header"/>
    <w:basedOn w:val="Normal"/>
    <w:rsid w:val="00e6572e"/>
    <w:pPr>
      <w:tabs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rsid w:val="00e6572e"/>
    <w:pPr>
      <w:tabs>
        <w:tab w:val="center" w:pos="4677" w:leader="none"/>
        <w:tab w:val="right" w:pos="9355" w:leader="none"/>
      </w:tabs>
    </w:pPr>
    <w:rPr/>
  </w:style>
  <w:style w:type="paragraph" w:styleId="14" w:customStyle="1">
    <w:name w:val="Загл.14"/>
    <w:basedOn w:val="Normal"/>
    <w:qFormat/>
    <w:rsid w:val="00e6572e"/>
    <w:pPr/>
    <w:rPr>
      <w:rFonts w:ascii="Times New Roman CYR" w:hAnsi="Times New Roman CYR"/>
      <w:b/>
      <w:szCs w:val="20"/>
    </w:rPr>
  </w:style>
  <w:style w:type="paragraph" w:styleId="211" w:customStyle="1">
    <w:name w:val="Основной текст 21"/>
    <w:basedOn w:val="Normal"/>
    <w:qFormat/>
    <w:rsid w:val="00e6572e"/>
    <w:pPr>
      <w:overflowPunct w:val="true"/>
      <w:spacing w:lineRule="auto" w:line="360"/>
      <w:ind w:firstLine="709"/>
      <w:jc w:val="both"/>
      <w:textAlignment w:val="baseline"/>
    </w:pPr>
    <w:rPr>
      <w:i/>
      <w:sz w:val="24"/>
      <w:szCs w:val="20"/>
    </w:rPr>
  </w:style>
  <w:style w:type="paragraph" w:styleId="BalloonText">
    <w:name w:val="Balloon Text"/>
    <w:basedOn w:val="Normal"/>
    <w:link w:val="a6"/>
    <w:qFormat/>
    <w:rsid w:val="007f436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227"/>
    <w:pPr>
      <w:spacing w:before="0" w:after="0"/>
      <w:ind w:left="720" w:hanging="0"/>
      <w:contextualSpacing/>
    </w:pPr>
    <w:rPr/>
  </w:style>
  <w:style w:type="paragraph" w:styleId="Style22">
    <w:name w:val="Signature"/>
    <w:basedOn w:val="Normal"/>
    <w:link w:val="a8"/>
    <w:rsid w:val="00830c74"/>
    <w:pPr>
      <w:jc w:val="both"/>
    </w:pPr>
    <w:rPr>
      <w:rFonts w:eastAsia="MS Mincho"/>
      <w:szCs w:val="20"/>
    </w:rPr>
  </w:style>
  <w:style w:type="paragraph" w:styleId="BodyText2">
    <w:name w:val="Body Text 2"/>
    <w:basedOn w:val="Normal"/>
    <w:link w:val="22"/>
    <w:qFormat/>
    <w:rsid w:val="00e13bcb"/>
    <w:pPr>
      <w:spacing w:lineRule="auto" w:line="480" w:before="0" w:after="120"/>
      <w:jc w:val="left"/>
    </w:pPr>
    <w:rPr>
      <w:rFonts w:ascii="Times New Roman CYR" w:hAnsi="Times New Roman CYR"/>
      <w:sz w:val="20"/>
      <w:szCs w:val="20"/>
    </w:rPr>
  </w:style>
  <w:style w:type="paragraph" w:styleId="BodyText3">
    <w:name w:val="Body Text 3"/>
    <w:basedOn w:val="Normal"/>
    <w:link w:val="31"/>
    <w:qFormat/>
    <w:rsid w:val="00b76537"/>
    <w:pPr>
      <w:spacing w:before="0" w:after="120"/>
      <w:jc w:val="left"/>
    </w:pPr>
    <w:rPr>
      <w:rFonts w:ascii="Times New Roman CYR" w:hAnsi="Times New Roman CYR"/>
      <w:sz w:val="16"/>
      <w:szCs w:val="16"/>
    </w:rPr>
  </w:style>
  <w:style w:type="paragraph" w:styleId="1415" w:customStyle="1">
    <w:name w:val="14-15"/>
    <w:basedOn w:val="Normal"/>
    <w:qFormat/>
    <w:rsid w:val="00cd2c8b"/>
    <w:pPr>
      <w:spacing w:lineRule="auto" w:line="360"/>
      <w:ind w:firstLine="709"/>
      <w:jc w:val="both"/>
    </w:pPr>
    <w:rPr/>
  </w:style>
  <w:style w:type="paragraph" w:styleId="Style23">
    <w:name w:val="Title"/>
    <w:basedOn w:val="Normal"/>
    <w:link w:val="ae"/>
    <w:qFormat/>
    <w:rsid w:val="00b34948"/>
    <w:pPr>
      <w:spacing w:lineRule="auto" w:line="276" w:before="0" w:after="200"/>
    </w:pPr>
    <w:rPr>
      <w:rFonts w:ascii="Arial" w:hAnsi="Arial" w:eastAsia="Calibri" w:cs="Arial"/>
      <w:b/>
      <w:bCs/>
      <w:sz w:val="24"/>
      <w:szCs w:val="24"/>
      <w:lang w:eastAsia="en-US"/>
    </w:rPr>
  </w:style>
  <w:style w:type="paragraph" w:styleId="Style24" w:customStyle="1">
    <w:name w:val="Документ ИКСО"/>
    <w:basedOn w:val="Normal"/>
    <w:qFormat/>
    <w:rsid w:val="008225af"/>
    <w:pPr>
      <w:spacing w:lineRule="auto" w:line="360"/>
      <w:ind w:firstLine="709"/>
      <w:jc w:val="both"/>
    </w:pPr>
    <w:rPr>
      <w:rFonts w:ascii="Times New Roman CYR" w:hAnsi="Times New Roman CY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b34948"/>
    <w:rPr>
      <w:rFonts w:asciiTheme="minorHAnsi" w:hAnsiTheme="minorHAnsi" w:eastAsiaTheme="minorEastAsia" w:cstheme="minorBidi"/>
      <w:sz w:val="22"/>
      <w:szCs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Application>LibreOffice/6.0.7.3$Linux_x86 LibreOffice_project/00m0$Build-3</Application>
  <Pages>1</Pages>
  <Words>136</Words>
  <Characters>1015</Characters>
  <CharactersWithSpaces>1211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2019-03-04T10:11:00Z</dcterms:created>
  <dc:creator>User</dc:creator>
  <dc:description/>
  <dc:language>ru-RU</dc:language>
  <cp:lastModifiedBy/>
  <cp:lastPrinted>2018-12-19T04:12:00Z</cp:lastPrinted>
  <dcterms:modified xsi:type="dcterms:W3CDTF">2019-06-18T16:35:01Z</dcterms:modified>
  <cp:revision>3</cp:revision>
  <dc:subject/>
  <dc:title>НИЖНЕРЕЧЕНСКАЯ РАЙОННАЯ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