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 w:cs="Liberation Serif"/>
          <w:b/>
          <w:b/>
          <w:i w:val="false"/>
          <w:i w:val="false"/>
          <w:sz w:val="28"/>
        </w:rPr>
      </w:pPr>
      <w:r>
        <w:rPr>
          <w:rFonts w:cs="Liberation Serif" w:ascii="Liberation Serif" w:hAnsi="Liberation Serif"/>
          <w:b/>
          <w:i w:val="false"/>
          <w:sz w:val="28"/>
        </w:rPr>
        <w:drawing>
          <wp:anchor behindDoc="0" distT="0" distB="0" distL="18415" distR="0" simplePos="0" locked="0" layoutInCell="1" allowOverlap="1" relativeHeight="2">
            <wp:simplePos x="0" y="0"/>
            <wp:positionH relativeFrom="page">
              <wp:posOffset>3694430</wp:posOffset>
            </wp:positionH>
            <wp:positionV relativeFrom="page">
              <wp:posOffset>95250</wp:posOffset>
            </wp:positionV>
            <wp:extent cx="400050" cy="723900"/>
            <wp:effectExtent l="0" t="0" r="0" b="0"/>
            <wp:wrapSquare wrapText="largest"/>
            <wp:docPr id="1" name="Рисунок 5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 w:cs="Liberation Serif"/>
          <w:b/>
          <w:b/>
          <w:i w:val="false"/>
          <w:i w:val="false"/>
          <w:sz w:val="28"/>
        </w:rPr>
      </w:pPr>
      <w:r>
        <w:rPr>
          <w:rFonts w:cs="Liberation Serif"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ТЕРРИТОРИАЛЬНАЯ ИЗБИРАТЕЛЬНАЯ КОМИССИЯ</w:t>
      </w:r>
    </w:p>
    <w:p>
      <w:pPr>
        <w:pStyle w:val="Normal"/>
        <w:widowControl w:val="false"/>
        <w:ind w:firstLine="720"/>
        <w:rPr>
          <w:rFonts w:ascii="Liberation Serif" w:hAnsi="Liberation Serif" w:cs="Liberation Serif"/>
          <w:b/>
          <w:b/>
          <w:sz w:val="24"/>
        </w:rPr>
      </w:pPr>
      <w:r>
        <w:rPr>
          <w:rFonts w:cs="Liberation Serif" w:ascii="Liberation Serif" w:hAnsi="Liberation Serif"/>
          <w:b/>
          <w:sz w:val="24"/>
        </w:rPr>
      </w:r>
    </w:p>
    <w:p>
      <w:pPr>
        <w:pStyle w:val="Normal"/>
        <w:widowControl w:val="false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РЕШЕНИЕ</w:t>
      </w:r>
    </w:p>
    <w:p>
      <w:pPr>
        <w:pStyle w:val="Normal"/>
        <w:widowControl w:val="false"/>
        <w:ind w:firstLine="720"/>
        <w:rPr>
          <w:rFonts w:ascii="Liberation Serif" w:hAnsi="Liberation Serif" w:cs="Liberation Serif"/>
          <w:sz w:val="24"/>
        </w:rPr>
      </w:pPr>
      <w:r>
        <w:rPr>
          <w:rFonts w:cs="Liberation Serif"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6"/>
        <w:gridCol w:w="1441"/>
        <w:gridCol w:w="4064"/>
      </w:tblGrid>
      <w:tr>
        <w:trPr/>
        <w:tc>
          <w:tcPr>
            <w:tcW w:w="4066" w:type="dxa"/>
            <w:tcBorders/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Liberation Serif" w:ascii="Liberation Serif" w:hAnsi="Liberation Serif"/>
                <w:lang w:val="en-US"/>
              </w:rPr>
              <w:t>6</w:t>
            </w:r>
            <w:r>
              <w:rPr>
                <w:rFonts w:cs="Liberation Serif" w:ascii="Liberation Serif" w:hAnsi="Liberation Serif"/>
                <w:lang w:val="ru-RU"/>
              </w:rPr>
              <w:t xml:space="preserve"> июня </w:t>
            </w:r>
            <w:r>
              <w:rPr>
                <w:rFonts w:cs="Liberation Serif" w:ascii="Liberation Serif" w:hAnsi="Liberation Serif"/>
              </w:rPr>
              <w:t xml:space="preserve">2019 г.                                                                </w:t>
            </w:r>
          </w:p>
        </w:tc>
        <w:tc>
          <w:tcPr>
            <w:tcW w:w="1441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</w:rPr>
              <w:t xml:space="preserve">№ </w:t>
            </w:r>
            <w:r>
              <w:rPr>
                <w:rFonts w:cs="Liberation Serif" w:ascii="Liberation Serif" w:hAnsi="Liberation Serif"/>
                <w:lang w:val="en-US"/>
              </w:rPr>
              <w:t>5/15</w:t>
            </w:r>
          </w:p>
        </w:tc>
      </w:tr>
    </w:tbl>
    <w:p>
      <w:pPr>
        <w:pStyle w:val="Normal"/>
        <w:widowControl w:val="false"/>
        <w:rPr>
          <w:rFonts w:ascii="Liberation Serif" w:hAnsi="Liberation Serif" w:cs="Liberation Serif"/>
          <w:sz w:val="24"/>
        </w:rPr>
      </w:pPr>
      <w:r>
        <w:rPr>
          <w:rFonts w:cs="Liberation Serif" w:ascii="Liberation Serif" w:hAnsi="Liberation Serif"/>
          <w:sz w:val="24"/>
        </w:rPr>
        <w:t xml:space="preserve"> </w:t>
      </w:r>
    </w:p>
    <w:p>
      <w:pPr>
        <w:pStyle w:val="Normal"/>
        <w:widowControl w:val="false"/>
        <w:rPr>
          <w:rFonts w:ascii="Liberation Serif" w:hAnsi="Liberation Serif" w:cs="Liberation Serif"/>
          <w:sz w:val="24"/>
        </w:rPr>
      </w:pPr>
      <w:r>
        <w:rPr>
          <w:rFonts w:cs="Liberation Serif" w:ascii="Liberation Serif" w:hAnsi="Liberation Serif"/>
          <w:sz w:val="24"/>
        </w:rPr>
        <w:t>с. Таборы</w:t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Default"/>
        <w:widowControl w:val="false"/>
        <w:rPr>
          <w:rFonts w:ascii="Liberation Serif" w:hAnsi="Liberation Serif" w:cs="Liberation Serif"/>
        </w:rPr>
      </w:pPr>
      <w:r>
        <w:rPr>
          <w:rFonts w:cs="Liberation Serif"/>
        </w:rPr>
      </w:r>
    </w:p>
    <w:tbl>
      <w:tblPr>
        <w:tblW w:w="90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rPr>
          <w:trHeight w:val="1150" w:hRule="atLeast"/>
        </w:trPr>
        <w:tc>
          <w:tcPr>
            <w:tcW w:w="9054" w:type="dxa"/>
            <w:tcBorders/>
            <w:shd w:fill="auto" w:val="clear"/>
          </w:tcPr>
          <w:p>
            <w:pPr>
              <w:pStyle w:val="Default"/>
              <w:tabs>
                <w:tab w:val="clear" w:pos="720"/>
              </w:tabs>
              <w:jc w:val="center"/>
              <w:rPr/>
            </w:pPr>
            <w:r>
              <w:rPr/>
              <w:t xml:space="preserve"> </w:t>
            </w:r>
            <w:r>
              <w:rPr>
                <w:b/>
                <w:sz w:val="28"/>
              </w:rPr>
              <w:t xml:space="preserve">Об установлении времени безвозмездного использования помещений для проведения агитационных публичных мероприятий в форме собраний в период подготовки и проведения дополнительных выборов депутата Государственной Думы Федерального Собрания Российской Федерации по одномандатному избирательному округу Свердловская область – Серовский одномандатный избирательный округ № 174  08 сентября 2019 года </w:t>
            </w:r>
          </w:p>
        </w:tc>
      </w:tr>
    </w:tbl>
    <w:p>
      <w:pPr>
        <w:pStyle w:val="Defaul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/>
        <w:t xml:space="preserve"> </w:t>
      </w:r>
      <w:r>
        <w:rPr>
          <w:sz w:val="28"/>
        </w:rPr>
        <w:t>В целях обеспечения зарегистрированным кандидатам равных условий проведения предвыборной агитации посредством агитационных публичных мероприятий при проведении дополнительных выборов депутата Государственной Думы Федерального Собрания Российской Федерации по одномандатному избирательному округу Свердловская область – Серовский одномандатный избирательный округ № 174, руководствуясь частями 3, 4, 5 и 8 статьи 67 Федерального закона «О выборах депутатов Государственной Думы Федерального Собрания Российской Федерации», постановлением Избирательной комиссии Свердловской области от 15 мая 2019 года № 10/41</w:t>
      </w:r>
      <w:r>
        <w:rPr>
          <w:rFonts w:cs="Liberation Serif" w:ascii="Liberation Serif" w:hAnsi="Liberation Serif"/>
        </w:rPr>
        <w:t xml:space="preserve">, Таборинская районная территориальная избирательная комиссия </w:t>
      </w:r>
      <w:r>
        <w:rPr>
          <w:rFonts w:cs="Liberation Serif" w:ascii="Liberation Serif" w:hAnsi="Liberation Serif"/>
          <w:b/>
          <w:spacing w:val="20"/>
        </w:rPr>
        <w:t>решила</w:t>
      </w:r>
      <w:r>
        <w:rPr>
          <w:rFonts w:cs="Liberation Serif" w:ascii="Liberation Serif" w:hAnsi="Liberation Serif"/>
        </w:rPr>
        <w:t>:</w:t>
      </w:r>
    </w:p>
    <w:p>
      <w:pPr>
        <w:pStyle w:val="Default"/>
        <w:widowControl w:val="false"/>
        <w:bidi w:val="0"/>
        <w:spacing w:lineRule="auto" w:line="360" w:before="0" w:after="0"/>
        <w:ind w:left="0" w:right="0" w:firstLine="850"/>
        <w:jc w:val="both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Default"/>
        <w:bidi w:val="0"/>
        <w:spacing w:lineRule="auto" w:line="360" w:before="0" w:after="0"/>
        <w:ind w:left="0" w:right="0" w:firstLine="850"/>
        <w:jc w:val="both"/>
        <w:rPr/>
      </w:pPr>
      <w:r>
        <w:rPr/>
        <w:t xml:space="preserve"> </w:t>
      </w:r>
      <w:r>
        <w:rPr>
          <w:sz w:val="28"/>
        </w:rPr>
        <w:t xml:space="preserve">1. Установить, что по заявке зарегистрированного кандидата, политической партии, выдвинувшей зарегистрированного кандидата, </w:t>
      </w:r>
      <w:r>
        <w:rPr>
          <w:b w:val="false"/>
          <w:bCs w:val="false"/>
          <w:sz w:val="28"/>
        </w:rPr>
        <w:t>в</w:t>
      </w:r>
      <w:r>
        <w:rPr>
          <w:b/>
          <w:sz w:val="28"/>
        </w:rPr>
        <w:t xml:space="preserve"> </w:t>
      </w:r>
      <w:r>
        <w:rPr>
          <w:b w:val="false"/>
          <w:sz w:val="28"/>
        </w:rPr>
        <w:t>период подготовки и проведения дополнительных выборов депутата Государственной Думы Федерального Собрания Российской Федерации по одномандатному избирательному округу Свердловская область – Серовский</w:t>
      </w:r>
      <w:r>
        <w:br w:type="page"/>
      </w:r>
    </w:p>
    <w:p>
      <w:pPr>
        <w:pStyle w:val="Default"/>
        <w:bidi w:val="0"/>
        <w:spacing w:lineRule="auto" w:line="360" w:before="0" w:after="0"/>
        <w:ind w:left="0" w:right="0" w:hanging="0"/>
        <w:jc w:val="both"/>
        <w:rPr/>
      </w:pPr>
      <w:r>
        <w:rPr>
          <w:b w:val="false"/>
          <w:sz w:val="28"/>
        </w:rPr>
        <w:t xml:space="preserve">одномандатный избирательный округ № 174 08 сентября 2019 года помещения, пригодные для проведения агитационных публичных </w:t>
      </w:r>
      <w:r>
        <w:rPr>
          <w:b w:val="false"/>
          <w:strike w:val="false"/>
          <w:dstrike w:val="false"/>
          <w:sz w:val="28"/>
          <w:u w:val="none"/>
        </w:rPr>
        <w:t xml:space="preserve">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помещений зарегистрированному кандидату, его доверенным лицам для встреч с избирателями сроком на один час. </w:t>
      </w:r>
    </w:p>
    <w:p>
      <w:pPr>
        <w:pStyle w:val="Default"/>
        <w:bidi w:val="0"/>
        <w:spacing w:lineRule="auto" w:line="360" w:before="0" w:after="0"/>
        <w:ind w:left="0" w:right="0" w:firstLine="850"/>
        <w:jc w:val="both"/>
        <w:rPr/>
      </w:pPr>
      <w:r>
        <w:rPr>
          <w:b w:val="false"/>
          <w:strike w:val="false"/>
          <w:dstrike w:val="false"/>
          <w:sz w:val="28"/>
          <w:u w:val="none"/>
        </w:rPr>
        <w:t xml:space="preserve">При проведении мероприятий с участием более одного зарегистрированного кандидата, представителя политической партии, выдвинувшей зарегистрированного кандидата, указанные помещения предоставляются безвозмездно сроком на </w:t>
      </w:r>
      <w:r>
        <w:rPr>
          <w:b w:val="false"/>
          <w:strike w:val="false"/>
          <w:dstrike w:val="false"/>
          <w:sz w:val="28"/>
          <w:u w:val="none"/>
        </w:rPr>
        <w:t>2</w:t>
      </w:r>
      <w:r>
        <w:rPr>
          <w:b w:val="false"/>
          <w:strike w:val="false"/>
          <w:dstrike w:val="false"/>
          <w:sz w:val="28"/>
          <w:u w:val="none"/>
        </w:rPr>
        <w:t xml:space="preserve"> час</w:t>
      </w:r>
      <w:r>
        <w:rPr>
          <w:b w:val="false"/>
          <w:strike w:val="false"/>
          <w:dstrike w:val="false"/>
          <w:sz w:val="28"/>
          <w:u w:val="none"/>
        </w:rPr>
        <w:t>а</w:t>
      </w:r>
      <w:r>
        <w:rPr>
          <w:b w:val="false"/>
          <w:strike w:val="false"/>
          <w:dstrike w:val="false"/>
          <w:sz w:val="28"/>
          <w:u w:val="none"/>
        </w:rPr>
        <w:t xml:space="preserve">. </w:t>
      </w:r>
    </w:p>
    <w:p>
      <w:pPr>
        <w:pStyle w:val="Default"/>
        <w:bidi w:val="0"/>
        <w:spacing w:lineRule="auto" w:line="360" w:before="0" w:after="0"/>
        <w:ind w:left="0" w:right="0" w:firstLine="850"/>
        <w:jc w:val="both"/>
        <w:rPr/>
      </w:pPr>
      <w:r>
        <w:rPr>
          <w:b w:val="false"/>
          <w:strike w:val="false"/>
          <w:dstrike w:val="false"/>
          <w:sz w:val="28"/>
          <w:u w:val="none"/>
        </w:rPr>
        <w:t>2</w:t>
      </w:r>
      <w:r>
        <w:rPr>
          <w:b w:val="false"/>
          <w:strike w:val="false"/>
          <w:dstrike w:val="false"/>
          <w:sz w:val="28"/>
          <w:u w:val="none"/>
        </w:rPr>
        <w:t xml:space="preserve">. Собственники, владельцы помещений, находящихся в государственной или муниципальной собственности, а равно помещений, находящихся в собственности организации, имеющих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в случае предоставления помещения одному зарегистрированному кандидату, политической партии, выдвинувшей зарегистрированного кандидата,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 </w:t>
      </w:r>
    </w:p>
    <w:p>
      <w:pPr>
        <w:pStyle w:val="Default"/>
        <w:bidi w:val="0"/>
        <w:spacing w:lineRule="auto" w:line="360" w:before="0" w:after="0"/>
        <w:ind w:left="0" w:right="0" w:firstLine="850"/>
        <w:jc w:val="both"/>
        <w:rPr/>
      </w:pPr>
      <w:r>
        <w:rPr>
          <w:b w:val="false"/>
          <w:strike w:val="false"/>
          <w:dstrike w:val="false"/>
          <w:sz w:val="28"/>
          <w:u w:val="none"/>
        </w:rPr>
        <w:t xml:space="preserve">3. Руководителям, являющимися собственниками, владельцами указанных в пункте 2 настоящего решения помещений уведомлять в письменной форме Избирательную комиссию Свердловской области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политической партии, выдвинувшей зарегистрированного кандидата (форма уведомления прилагается). </w:t>
      </w:r>
    </w:p>
    <w:p>
      <w:pPr>
        <w:pStyle w:val="Default"/>
        <w:bidi w:val="0"/>
        <w:spacing w:lineRule="auto" w:line="360" w:before="0" w:after="0"/>
        <w:ind w:left="0" w:right="0" w:firstLine="850"/>
        <w:jc w:val="both"/>
        <w:rPr/>
      </w:pPr>
      <w:r>
        <w:rPr>
          <w:b w:val="false"/>
          <w:strike w:val="false"/>
          <w:dstrike w:val="false"/>
          <w:sz w:val="28"/>
          <w:u w:val="none"/>
        </w:rPr>
        <w:t xml:space="preserve">4. Предложить администрации Таборинского муниципального района утвердить перечень помещений, пригодных для проведения встреч с избирателями, находящихся в муниципальной собственности и порядок их использования. </w:t>
      </w:r>
    </w:p>
    <w:p>
      <w:pPr>
        <w:pStyle w:val="Default"/>
        <w:bidi w:val="0"/>
        <w:spacing w:lineRule="auto" w:line="360" w:before="0" w:after="0"/>
        <w:ind w:left="0" w:right="0" w:firstLine="850"/>
        <w:jc w:val="both"/>
        <w:rPr/>
      </w:pPr>
      <w:r>
        <w:rPr>
          <w:b w:val="false"/>
          <w:strike w:val="false"/>
          <w:dstrike w:val="false"/>
          <w:sz w:val="28"/>
          <w:u w:val="none"/>
        </w:rPr>
        <w:t xml:space="preserve">5. Направить настоящее решение органам местного самоуправления Таборинского муниципального района и разместить на сайте Таборинской районной территориальной избирательной комиссии. </w:t>
      </w:r>
    </w:p>
    <w:p>
      <w:pPr>
        <w:pStyle w:val="Normal"/>
        <w:widowControl w:val="false"/>
        <w:bidi w:val="0"/>
        <w:spacing w:lineRule="auto" w:line="360" w:before="0" w:after="0"/>
        <w:ind w:left="0" w:right="0" w:firstLine="850"/>
        <w:jc w:val="both"/>
        <w:rPr/>
      </w:pPr>
      <w:r>
        <w:rPr>
          <w:b w:val="false"/>
          <w:strike w:val="false"/>
          <w:dstrike w:val="false"/>
          <w:sz w:val="28"/>
          <w:u w:val="none"/>
        </w:rPr>
        <w:t xml:space="preserve">6. Контроль исполнения настоящего решения возложить на секретаря комиссии В.А.Владимирову. </w:t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Л.М.Закревская</w:t>
            </w:r>
          </w:p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В.А.Владимирова</w:t>
            </w:r>
          </w:p>
        </w:tc>
      </w:tr>
    </w:tbl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14"/>
        <w:widowControl w:val="false"/>
        <w:jc w:val="both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jc w:val="left"/>
        <w:rPr>
          <w:rFonts w:ascii="Liberation Serif" w:hAnsi="Liberation Serif" w:cs="Liberation Serif"/>
          <w:szCs w:val="20"/>
        </w:rPr>
      </w:pPr>
      <w:r>
        <w:rPr>
          <w:rFonts w:cs="Liberation Serif" w:ascii="Liberation Serif" w:hAnsi="Liberation Serif"/>
          <w:szCs w:val="20"/>
        </w:rPr>
      </w:r>
      <w:r>
        <w:br w:type="page"/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28"/>
        <w:gridCol w:w="4241"/>
      </w:tblGrid>
      <w:tr>
        <w:trPr/>
        <w:tc>
          <w:tcPr>
            <w:tcW w:w="5328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241" w:type="dxa"/>
            <w:tcBorders/>
            <w:shd w:fill="auto" w:val="clear"/>
          </w:tcPr>
          <w:p>
            <w:pPr>
              <w:pStyle w:val="1"/>
              <w:spacing w:before="0" w:after="0"/>
              <w:ind w:firstLine="709"/>
              <w:rPr>
                <w:rFonts w:ascii="Liberation Serif" w:hAnsi="Liberation Serif" w:eastAsia="Times New Roman" w:cs="Liberation Serif"/>
                <w:b w:val="false"/>
                <w:b w:val="false"/>
                <w:color w:val="auto"/>
              </w:rPr>
            </w:pPr>
            <w:r>
              <w:rPr>
                <w:rFonts w:eastAsia="Times New Roman" w:cs="Liberation Serif" w:ascii="Liberation Serif" w:hAnsi="Liberation Serif"/>
                <w:b w:val="false"/>
                <w:color w:val="auto"/>
              </w:rPr>
              <w:t xml:space="preserve">Приложение </w:t>
            </w:r>
          </w:p>
          <w:p>
            <w:pPr>
              <w:pStyle w:val="BodyText3"/>
              <w:widowControl w:val="false"/>
              <w:spacing w:before="0" w:after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к решению Таборинской </w:t>
            </w:r>
          </w:p>
          <w:p>
            <w:pPr>
              <w:pStyle w:val="Normal"/>
              <w:widowControl w:val="false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 xml:space="preserve">районной территориальной избирательной комиссии </w:t>
            </w:r>
          </w:p>
          <w:p>
            <w:pPr>
              <w:pStyle w:val="Normal"/>
              <w:widowControl w:val="false"/>
              <w:ind w:firstLine="709"/>
              <w:rPr/>
            </w:pPr>
            <w:r>
              <w:rPr>
                <w:rFonts w:cs="Liberation Serif" w:ascii="Liberation Serif" w:hAnsi="Liberation Serif"/>
              </w:rPr>
              <w:t xml:space="preserve">от 06.06.2019  года № 5/15  </w:t>
            </w:r>
          </w:p>
        </w:tc>
      </w:tr>
    </w:tbl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             </w:t>
      </w:r>
    </w:p>
    <w:p>
      <w:pPr>
        <w:pStyle w:val="BodyText3"/>
        <w:widowControl w:val="false"/>
        <w:tabs>
          <w:tab w:val="center" w:pos="4677" w:leader="none"/>
          <w:tab w:val="right" w:pos="9355" w:leader="none"/>
        </w:tabs>
        <w:rPr/>
      </w:pPr>
      <w:r>
        <w:rPr>
          <w:rFonts w:cs="Liberation Serif" w:ascii="Liberation Serif" w:hAnsi="Liberation Serif"/>
        </w:rPr>
        <w:tab/>
        <w:t xml:space="preserve">             </w:t>
      </w:r>
    </w:p>
    <w:p>
      <w:pPr>
        <w:pStyle w:val="Default"/>
        <w:widowControl/>
        <w:bidi w:val="0"/>
        <w:ind w:left="4479" w:right="0" w:hanging="0"/>
        <w:jc w:val="both"/>
        <w:rPr/>
      </w:pPr>
      <w:r>
        <w:rPr>
          <w:strike w:val="false"/>
          <w:dstrike w:val="false"/>
          <w:sz w:val="28"/>
          <w:u w:val="none"/>
        </w:rPr>
        <w:t xml:space="preserve">В Избирательную комиссию </w:t>
      </w:r>
    </w:p>
    <w:p>
      <w:pPr>
        <w:pStyle w:val="Default"/>
        <w:widowControl/>
        <w:bidi w:val="0"/>
        <w:ind w:left="4479" w:right="0" w:hanging="0"/>
        <w:jc w:val="both"/>
        <w:rPr/>
      </w:pPr>
      <w:r>
        <w:rPr>
          <w:strike w:val="false"/>
          <w:dstrike w:val="false"/>
          <w:sz w:val="28"/>
          <w:u w:val="none"/>
        </w:rPr>
        <w:t xml:space="preserve">Свердловской области </w:t>
      </w:r>
    </w:p>
    <w:p>
      <w:pPr>
        <w:pStyle w:val="Default"/>
        <w:widowControl/>
        <w:bidi w:val="0"/>
        <w:ind w:left="4479" w:righ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center"/>
        <w:rPr>
          <w:rFonts w:ascii="Liberation Serif;Times New Roman" w:hAnsi="Liberation Serif;Times New Roman" w:cs="Liberation Serif;Times New Roman"/>
          <w:b/>
          <w:b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sz w:val="28"/>
          <w:szCs w:val="28"/>
        </w:rPr>
        <w:t xml:space="preserve">УВЕДОМЛЕНИЕ </w:t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right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от «___» ___________2019 года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539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В соответствии с частями 3 и 4 статьи 67 Федерального закона «О выборах депутатов Государственной Думы Федерального Собрания Российской Федерации» _____________________________________________</w:t>
      </w:r>
    </w:p>
    <w:p>
      <w:pPr>
        <w:pStyle w:val="Normal"/>
        <w:numPr>
          <w:ilvl w:val="0"/>
          <w:numId w:val="0"/>
        </w:numPr>
        <w:spacing w:lineRule="auto" w:line="276"/>
        <w:ind w:left="4248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vertAlign w:val="superscript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vertAlign w:val="superscript"/>
        </w:rPr>
        <w:t>(полное наименование организации, учреждения)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сообщает о факте предоставления на безвозмездной (платной) основе «___» ____________ 2019 года помещения, расположенного по адресу: __________________________________________________________________ для проведения агитационного публичного мероприятия в форме собрания зарегистрированному кандидату ______________________________________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rFonts w:cs="Liberation Serif;Times New Roman" w:ascii="Liberation Serif;Times New Roman" w:hAnsi="Liberation Serif;Times New Roman"/>
          <w:sz w:val="28"/>
          <w:szCs w:val="28"/>
          <w:vertAlign w:val="superscript"/>
        </w:rPr>
        <w:t>(Ф.И.О. кандидата)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на дополнительных выборах депутата Государственной Думы Федерального Собрания Российской Федерации по одномандатному избирательному округу Свердловская область – Серовский одномандатный избирательный округ № 174 08 сентября 2019 года. </w:t>
      </w:r>
    </w:p>
    <w:p>
      <w:pPr>
        <w:pStyle w:val="Normal"/>
        <w:numPr>
          <w:ilvl w:val="0"/>
          <w:numId w:val="0"/>
        </w:numPr>
        <w:ind w:left="0" w:right="0" w:firstLine="539"/>
        <w:jc w:val="both"/>
        <w:rPr>
          <w:rFonts w:ascii="Liberation Serif;Times New Roman" w:hAnsi="Liberation Serif;Times New Roman" w:eastAsia="Liberation Serif;Times New Roman" w:cs="Liberation Serif;Times New Roman"/>
          <w:sz w:val="28"/>
          <w:szCs w:val="28"/>
          <w:vertAlign w:val="superscript"/>
        </w:rPr>
      </w:pP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  <w:vertAlign w:val="superscript"/>
        </w:rPr>
        <w:t xml:space="preserve">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Указанное помещение может быть предоставлено другим зарегистрированным кандидатам на тех же условиях: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с «___» ____________ 2019 года по «___» ___________ 2019 года с ___ час. до ___ час.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ИЛИ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дата «___» ______ 2019 года с ___ час. до ___ час.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дата «___» ______ 2019 года с ___ час. до ___ час.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Руководитель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организации (учреждения)</w:t>
        <w:tab/>
        <w:tab/>
        <w:t xml:space="preserve">                            _____________________</w:t>
      </w:r>
    </w:p>
    <w:p>
      <w:pPr>
        <w:pStyle w:val="Normal"/>
        <w:spacing w:lineRule="auto" w:line="360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                                                </w:t>
      </w: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                                       </w:t>
      </w:r>
      <w:r>
        <w:rPr>
          <w:rFonts w:cs="Liberation Serif;Times New Roman" w:ascii="Liberation Serif;Times New Roman" w:hAnsi="Liberation Serif;Times New Roman"/>
        </w:rPr>
        <w:t>(Ф.И.О., подпись)</w:t>
      </w:r>
    </w:p>
    <w:p>
      <w:pPr>
        <w:pStyle w:val="Normal"/>
        <w:ind w:left="5580" w:right="0" w:hanging="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Times New Roman"/>
        <w:lang w:val="ru-RU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0a02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3545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next w:val="Normal"/>
    <w:link w:val="20"/>
    <w:qFormat/>
    <w:rsid w:val="00310a02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link w:val="30"/>
    <w:qFormat/>
    <w:rsid w:val="00310a02"/>
    <w:pPr>
      <w:keepNext w:val="true"/>
      <w:outlineLvl w:val="2"/>
    </w:pPr>
    <w:rPr>
      <w:b/>
      <w:cap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310a02"/>
    <w:rPr>
      <w:rFonts w:ascii="Times New Roman" w:hAnsi="Times New Roman" w:eastAsia="Times New Roman"/>
      <w:sz w:val="28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310a02"/>
    <w:rPr>
      <w:rFonts w:ascii="Times New Roman" w:hAnsi="Times New Roman" w:eastAsia="Times New Roman"/>
      <w:b/>
      <w:caps/>
      <w:sz w:val="22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310a02"/>
    <w:rPr>
      <w:rFonts w:ascii="Times New Roman" w:hAnsi="Times New Roman" w:eastAsia="Times New Roman"/>
      <w:sz w:val="22"/>
      <w:szCs w:val="28"/>
      <w:lang w:eastAsia="ru-RU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310a02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Нижний колонтитул Знак"/>
    <w:basedOn w:val="DefaultParagraphFont"/>
    <w:link w:val="a7"/>
    <w:uiPriority w:val="99"/>
    <w:semiHidden/>
    <w:qFormat/>
    <w:rsid w:val="00ce63c3"/>
    <w:rPr>
      <w:rFonts w:ascii="Times New Roman" w:hAnsi="Times New Roman" w:eastAsia="Times New Roman"/>
      <w:sz w:val="28"/>
      <w:szCs w:val="28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d3545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32" w:customStyle="1">
    <w:name w:val="Основной текст 3 Знак"/>
    <w:basedOn w:val="DefaultParagraphFont"/>
    <w:link w:val="31"/>
    <w:qFormat/>
    <w:rsid w:val="00d35454"/>
    <w:rPr>
      <w:rFonts w:ascii="Times New Roman CYR" w:hAnsi="Times New Roman CYR" w:eastAsia="Times New Roman"/>
      <w:sz w:val="16"/>
      <w:szCs w:val="16"/>
      <w:lang w:eastAsia="ru-RU"/>
    </w:rPr>
  </w:style>
  <w:style w:type="character" w:styleId="ListLabel1">
    <w:name w:val="ListLabel 1"/>
    <w:qFormat/>
    <w:rPr>
      <w:rFonts w:ascii="Liberation Serif" w:hAnsi="Liberation Serif"/>
      <w:sz w:val="24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Загл.14"/>
    <w:basedOn w:val="Normal"/>
    <w:qFormat/>
    <w:rsid w:val="00310a02"/>
    <w:pPr/>
    <w:rPr>
      <w:rFonts w:ascii="Times New Roman CYR" w:hAnsi="Times New Roman CYR"/>
      <w:b/>
      <w:szCs w:val="20"/>
    </w:rPr>
  </w:style>
  <w:style w:type="paragraph" w:styleId="Style20">
    <w:name w:val="Header"/>
    <w:basedOn w:val="Normal"/>
    <w:link w:val="a4"/>
    <w:rsid w:val="00310a02"/>
    <w:pPr>
      <w:tabs>
        <w:tab w:val="center" w:pos="4677" w:leader="none"/>
        <w:tab w:val="right" w:pos="9355" w:leader="none"/>
      </w:tabs>
    </w:pPr>
    <w:rPr>
      <w:sz w:val="22"/>
    </w:rPr>
  </w:style>
  <w:style w:type="paragraph" w:styleId="1415" w:customStyle="1">
    <w:name w:val="текст14-15"/>
    <w:basedOn w:val="Normal"/>
    <w:qFormat/>
    <w:rsid w:val="00310a02"/>
    <w:pPr>
      <w:spacing w:lineRule="auto" w:line="360"/>
      <w:ind w:firstLine="720"/>
      <w:jc w:val="both"/>
    </w:pPr>
    <w:rPr/>
  </w:style>
  <w:style w:type="paragraph" w:styleId="211" w:customStyle="1">
    <w:name w:val="Основной текст 21"/>
    <w:basedOn w:val="Normal"/>
    <w:qFormat/>
    <w:rsid w:val="00310a02"/>
    <w:pPr>
      <w:overflowPunct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10a02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link w:val="a8"/>
    <w:uiPriority w:val="99"/>
    <w:semiHidden/>
    <w:unhideWhenUsed/>
    <w:rsid w:val="00ce63c3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Документ ИКСО"/>
    <w:basedOn w:val="Normal"/>
    <w:qFormat/>
    <w:rsid w:val="00d35454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BodyText3">
    <w:name w:val="Body Text 3"/>
    <w:basedOn w:val="Normal"/>
    <w:link w:val="32"/>
    <w:qFormat/>
    <w:rsid w:val="00d35454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473"/>
    <w:pPr>
      <w:spacing w:before="0" w:after="0"/>
      <w:ind w:left="720" w:hanging="0"/>
      <w:contextualSpacing/>
    </w:pPr>
    <w:rPr/>
  </w:style>
  <w:style w:type="paragraph" w:styleId="12" w:customStyle="1">
    <w:name w:val="1"/>
    <w:basedOn w:val="Normal"/>
    <w:qFormat/>
    <w:rsid w:val="00935473"/>
    <w:pPr>
      <w:spacing w:lineRule="auto" w:line="360"/>
      <w:ind w:firstLine="709"/>
      <w:jc w:val="both"/>
    </w:pPr>
    <w:rPr>
      <w:szCs w:val="24"/>
    </w:rPr>
  </w:style>
  <w:style w:type="paragraph" w:styleId="ConsPlusNormal" w:customStyle="1">
    <w:name w:val="ConsPlusNormal"/>
    <w:qFormat/>
    <w:rsid w:val="00935473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Liberation Serif" w:hAnsi="Liberation Serif" w:eastAsia="MS Mincho" w:cs="Times New Roman"/>
      <w:color w:val="000000"/>
      <w:kern w:val="0"/>
      <w:sz w:val="24"/>
      <w:szCs w:val="20"/>
      <w:lang w:val="ru-RU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0523-46D1-49FE-AE2C-D2C7DE63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LibreOffice/6.0.6.2$Linux_x86 LibreOffice_project/00m0$Build-2</Application>
  <Pages>4</Pages>
  <Words>595</Words>
  <Characters>4763</Characters>
  <CharactersWithSpaces>5679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2019-05-24T09:14:00Z</dcterms:created>
  <dc:creator>usoltseva</dc:creator>
  <dc:description/>
  <dc:language>ru-RU</dc:language>
  <cp:lastModifiedBy/>
  <cp:lastPrinted>2019-06-05T10:34:49Z</cp:lastPrinted>
  <dcterms:modified xsi:type="dcterms:W3CDTF">2019-06-05T10:34:56Z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