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2"/>
        <w:gridCol w:w="1445"/>
        <w:gridCol w:w="4064"/>
      </w:tblGrid>
      <w:tr>
        <w:trPr/>
        <w:tc>
          <w:tcPr>
            <w:tcW w:w="4062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/>
            </w:pPr>
            <w:r>
              <w:rPr>
                <w:rFonts w:ascii="Liberation Serif" w:hAnsi="Liberation Serif"/>
              </w:rPr>
              <w:t xml:space="preserve">24 августа 2019 г. </w:t>
            </w:r>
          </w:p>
        </w:tc>
        <w:tc>
          <w:tcPr>
            <w:tcW w:w="1445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/>
            </w:pPr>
            <w:r>
              <w:rPr>
                <w:rFonts w:ascii="Liberation Serif" w:hAnsi="Liberation Serif"/>
              </w:rPr>
              <w:t xml:space="preserve">№  </w:t>
            </w:r>
            <w:r>
              <w:rPr>
                <w:rFonts w:ascii="Liberation Serif" w:hAnsi="Liberation Serif"/>
              </w:rPr>
              <w:t>12/50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b/>
          <w:bCs/>
        </w:rPr>
        <w:t>О распределении и передаче специальных знаков (марок) для защиты от подделки заявлений избирателей о включении в список избирателей по месту нахождения на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  <w:szCs w:val="24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 CYR" w:ascii="Times New Roman CYR" w:hAnsi="Times New Roman CYR"/>
          <w:b/>
          <w:bCs/>
          <w:color w:val="auto"/>
          <w:sz w:val="28"/>
          <w:szCs w:val="28"/>
        </w:rPr>
        <w:t xml:space="preserve">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</w:rPr>
        <w:t xml:space="preserve"> 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В соответствии с частью 4¹ статьи 17 Федерального закона «О выборах депутатов Государственной Думы Федерального Собрания Российской Федерации»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, постановлением Избирательной комиссии Свердловской области от 14.08.2019 г. № 29/172 «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О распределении и доставке (передаче) специальных знаков (марок) для защиты от подделок заявлений избирателей о включении в список избирателей по месту нахождения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- Серовский одномандатный избирательный округ № 174, назначенных на 08 сентября 2019 года»</w:t>
      </w:r>
      <w:r>
        <w:rPr>
          <w:rFonts w:ascii="Liberation Serif" w:hAnsi="Liberation Serif"/>
          <w:b w:val="false"/>
          <w:bCs w:val="false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1. Утвердить распределение по участковым избирательным комиссиям специальных знаков (марок) </w:t>
      </w:r>
      <w:r>
        <w:rPr>
          <w:rFonts w:cs="Times New Roman"/>
          <w:bCs/>
          <w:sz w:val="28"/>
          <w:szCs w:val="28"/>
        </w:rPr>
        <w:t xml:space="preserve">для защиты от подделки заявлений избирателей о включении в список избирателей по месту нахождения </w:t>
      </w:r>
      <w:r>
        <w:rPr>
          <w:rFonts w:cs="Times New Roman"/>
          <w:sz w:val="28"/>
          <w:szCs w:val="28"/>
        </w:rPr>
        <w:t xml:space="preserve">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 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Свердловская область - Серовский одномандатный избирательный округ № 174:</w:t>
      </w:r>
    </w:p>
    <w:p>
      <w:pPr>
        <w:pStyle w:val="Normal"/>
        <w:tabs>
          <w:tab w:val="left" w:pos="1134" w:leader="none"/>
        </w:tabs>
        <w:spacing w:lineRule="auto" w:line="360"/>
        <w:jc w:val="both"/>
        <w:rPr/>
      </w:pPr>
      <w:r>
        <w:rPr/>
        <w:t xml:space="preserve"> 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360"/>
        <w:ind w:left="0" w:right="0" w:firstLine="794"/>
        <w:jc w:val="both"/>
        <w:rPr/>
      </w:pPr>
      <w:r>
        <w:rPr/>
      </w:r>
    </w:p>
    <w:tbl>
      <w:tblPr>
        <w:tblW w:w="9317" w:type="dxa"/>
        <w:jc w:val="left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1"/>
        <w:gridCol w:w="3513"/>
        <w:gridCol w:w="1985"/>
        <w:gridCol w:w="1557"/>
        <w:gridCol w:w="1651"/>
      </w:tblGrid>
      <w:tr>
        <w:trPr>
          <w:trHeight w:val="320" w:hRule="atLeast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УИК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b/>
                <w:bCs/>
                <w:sz w:val="22"/>
                <w:szCs w:val="22"/>
              </w:rPr>
              <w:t>Количество специальных знаков (марок)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2"/>
                <w:szCs w:val="22"/>
              </w:rPr>
              <w:t>Номера специальных знаков (марок)</w:t>
            </w:r>
          </w:p>
        </w:tc>
      </w:tr>
      <w:tr>
        <w:trPr>
          <w:trHeight w:val="320" w:hRule="atLeast"/>
        </w:trPr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b/>
                <w:bCs/>
                <w:sz w:val="24"/>
                <w:szCs w:val="24"/>
              </w:rPr>
              <w:t>с 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b/>
                <w:bCs/>
                <w:sz w:val="24"/>
                <w:szCs w:val="24"/>
              </w:rPr>
              <w:t>по №</w:t>
            </w:r>
          </w:p>
        </w:tc>
      </w:tr>
      <w:tr>
        <w:trPr>
          <w:trHeight w:val="6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0017060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0017061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0017070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0017071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0017080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0017081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0017090</w:t>
            </w:r>
          </w:p>
        </w:tc>
      </w:tr>
      <w:tr>
        <w:trPr>
          <w:trHeight w:val="6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39" w:leader="none"/>
                <w:tab w:val="center" w:pos="838" w:leader="none"/>
              </w:tabs>
              <w:spacing w:lineRule="auto" w:line="360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0017095</w:t>
            </w:r>
          </w:p>
        </w:tc>
      </w:tr>
      <w:tr>
        <w:trPr>
          <w:trHeight w:val="107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0017096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0017100</w:t>
            </w:r>
          </w:p>
        </w:tc>
      </w:tr>
      <w:tr>
        <w:trPr>
          <w:trHeight w:val="7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0017105</w:t>
            </w:r>
          </w:p>
        </w:tc>
      </w:tr>
      <w:tr>
        <w:trPr>
          <w:trHeight w:val="6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0017110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0017115</w:t>
            </w:r>
          </w:p>
        </w:tc>
      </w:tr>
      <w:tr>
        <w:trPr>
          <w:trHeight w:val="61" w:hRule="atLeast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/>
        <w:tabs>
          <w:tab w:val="left" w:pos="1134" w:leader="none"/>
        </w:tabs>
        <w:bidi w:val="0"/>
        <w:spacing w:lineRule="auto" w:line="360"/>
        <w:ind w:left="0" w:right="0" w:firstLine="794"/>
        <w:jc w:val="both"/>
        <w:rPr/>
      </w:pPr>
      <w:r>
        <w:rPr/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360"/>
        <w:ind w:left="0" w:right="0" w:firstLine="794"/>
        <w:jc w:val="both"/>
        <w:rPr/>
      </w:pPr>
      <w:r>
        <w:rPr/>
        <w:t>2. Контроль за выполнением настоящего решения возложить на секретаря избирательной комиссии Владимирову В.А.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Л.М.Закревская</w:t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/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ind w:left="595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5954" w:hanging="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2710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2pt;margin-top:0.05pt;width:7.2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  <w:sz w:val="24"/>
    </w:rPr>
  </w:style>
  <w:style w:type="character" w:styleId="ListLabel21">
    <w:name w:val="ListLabel 21"/>
    <w:qFormat/>
    <w:rPr>
      <w:b/>
      <w:sz w:val="24"/>
    </w:rPr>
  </w:style>
  <w:style w:type="character" w:styleId="ListLabel22">
    <w:name w:val="ListLabel 22"/>
    <w:qFormat/>
    <w:rPr>
      <w:b/>
      <w:sz w:val="24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b/>
      <w:sz w:val="24"/>
    </w:rPr>
  </w:style>
  <w:style w:type="character" w:styleId="ListLabel25">
    <w:name w:val="ListLabel 25"/>
    <w:qFormat/>
    <w:rPr>
      <w:rFonts w:ascii="Liberation Serif" w:hAnsi="Liberation Serif"/>
      <w:b/>
      <w:sz w:val="24"/>
    </w:rPr>
  </w:style>
  <w:style w:type="character" w:styleId="ListLabel26">
    <w:name w:val="ListLabel 26"/>
    <w:qFormat/>
    <w:rPr>
      <w:rFonts w:ascii="Liberation Serif" w:hAnsi="Liberation Serif"/>
      <w:b/>
      <w:sz w:val="24"/>
    </w:rPr>
  </w:style>
  <w:style w:type="character" w:styleId="ListLabel27">
    <w:name w:val="ListLabel 27"/>
    <w:qFormat/>
    <w:rPr>
      <w:rFonts w:ascii="Liberation Serif" w:hAnsi="Liberation Serif"/>
      <w:b/>
      <w:sz w:val="24"/>
    </w:rPr>
  </w:style>
  <w:style w:type="character" w:styleId="ListLabel28">
    <w:name w:val="ListLabel 28"/>
    <w:qFormat/>
    <w:rPr>
      <w:rFonts w:ascii="Liberation Serif" w:hAnsi="Liberation Serif"/>
      <w:b/>
      <w:sz w:val="24"/>
    </w:rPr>
  </w:style>
  <w:style w:type="character" w:styleId="ListLabel29">
    <w:name w:val="ListLabel 29"/>
    <w:qFormat/>
    <w:rPr>
      <w:rFonts w:ascii="Liberation Serif" w:hAnsi="Liberation Serif"/>
      <w:b/>
      <w:sz w:val="24"/>
    </w:rPr>
  </w:style>
  <w:style w:type="character" w:styleId="ListLabel30">
    <w:name w:val="ListLabel 30"/>
    <w:qFormat/>
    <w:rPr>
      <w:rFonts w:ascii="Liberation Serif" w:hAnsi="Liberation Serif"/>
      <w:b/>
      <w:sz w:val="24"/>
    </w:rPr>
  </w:style>
  <w:style w:type="character" w:styleId="ListLabel31">
    <w:name w:val="ListLabel 31"/>
    <w:qFormat/>
    <w:rPr>
      <w:rFonts w:ascii="Liberation Serif" w:hAnsi="Liberation Serif"/>
      <w:b/>
      <w:sz w:val="24"/>
    </w:rPr>
  </w:style>
  <w:style w:type="character" w:styleId="ListLabel32">
    <w:name w:val="ListLabel 32"/>
    <w:qFormat/>
    <w:rPr>
      <w:rFonts w:ascii="Liberation Serif" w:hAnsi="Liberation Serif"/>
      <w:b/>
      <w:sz w:val="24"/>
    </w:rPr>
  </w:style>
  <w:style w:type="character" w:styleId="ListLabel33">
    <w:name w:val="ListLabel 33"/>
    <w:qFormat/>
    <w:rPr>
      <w:rFonts w:ascii="Liberation Serif" w:hAnsi="Liberation Serif"/>
      <w:b/>
      <w:sz w:val="24"/>
    </w:rPr>
  </w:style>
  <w:style w:type="character" w:styleId="ListLabel34">
    <w:name w:val="ListLabel 34"/>
    <w:qFormat/>
    <w:rPr>
      <w:rFonts w:ascii="Liberation Serif" w:hAnsi="Liberation Serif"/>
      <w:b/>
      <w:sz w:val="24"/>
    </w:rPr>
  </w:style>
  <w:style w:type="character" w:styleId="ListLabel35">
    <w:name w:val="ListLabel 35"/>
    <w:qFormat/>
    <w:rPr>
      <w:rFonts w:ascii="Liberation Serif" w:hAnsi="Liberation Serif"/>
      <w:b/>
      <w:sz w:val="24"/>
    </w:rPr>
  </w:style>
  <w:style w:type="character" w:styleId="ListLabel36">
    <w:name w:val="ListLabel 36"/>
    <w:qFormat/>
    <w:rPr>
      <w:rFonts w:ascii="Liberation Serif" w:hAnsi="Liberation Serif"/>
      <w:b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64</TotalTime>
  <Application>LibreOffice/6.0.7.3$Linux_x86 LibreOffice_project/00m0$Build-3</Application>
  <Pages>2</Pages>
  <Words>294</Words>
  <Characters>1960</Characters>
  <CharactersWithSpaces>2192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2017-08-10T13:07:00Z</dcterms:created>
  <dc:creator>User</dc:creator>
  <dc:description/>
  <dc:language>ru-RU</dc:language>
  <cp:lastModifiedBy/>
  <cp:lastPrinted>2019-08-24T13:37:26Z</cp:lastPrinted>
  <dcterms:modified xsi:type="dcterms:W3CDTF">2019-08-24T13:38:05Z</dcterms:modified>
  <cp:revision>10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