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C61043" w:rsidRDefault="00C61043" w:rsidP="00C61043">
            <w:pPr>
              <w:widowControl w:val="0"/>
              <w:jc w:val="left"/>
            </w:pPr>
            <w:r>
              <w:t>17</w:t>
            </w:r>
            <w:r w:rsidR="004142DA" w:rsidRPr="00C61043">
              <w:t xml:space="preserve"> </w:t>
            </w:r>
            <w:r w:rsidR="00364804" w:rsidRPr="00C61043">
              <w:t>февраля</w:t>
            </w:r>
            <w:r w:rsidR="0001737C" w:rsidRPr="00C61043">
              <w:t xml:space="preserve"> 201</w:t>
            </w:r>
            <w:r>
              <w:t>7 г</w:t>
            </w:r>
            <w:r w:rsidR="0001737C" w:rsidRPr="00C61043">
              <w:t xml:space="preserve"> </w:t>
            </w:r>
          </w:p>
        </w:tc>
        <w:tc>
          <w:tcPr>
            <w:tcW w:w="1440" w:type="dxa"/>
          </w:tcPr>
          <w:p w:rsidR="0001737C" w:rsidRPr="00C61043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C61043" w:rsidRDefault="0001737C" w:rsidP="00C61043">
            <w:pPr>
              <w:widowControl w:val="0"/>
              <w:jc w:val="right"/>
            </w:pPr>
            <w:r w:rsidRPr="00C61043">
              <w:t xml:space="preserve">№ </w:t>
            </w:r>
            <w:r w:rsidR="00364804" w:rsidRPr="00C61043">
              <w:t>2</w:t>
            </w:r>
            <w:r w:rsidR="007F436A" w:rsidRPr="00C61043">
              <w:t>/</w:t>
            </w:r>
            <w:r w:rsidR="00C61043" w:rsidRPr="00C61043">
              <w:t>7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D840DC" w:rsidRPr="007A6A5A" w:rsidRDefault="00D840DC" w:rsidP="00D840DC">
      <w:pPr>
        <w:pStyle w:val="aa"/>
        <w:keepNext/>
        <w:jc w:val="center"/>
        <w:rPr>
          <w:b/>
          <w:szCs w:val="28"/>
        </w:rPr>
      </w:pPr>
      <w:r w:rsidRPr="009E3CF0">
        <w:rPr>
          <w:b/>
          <w:szCs w:val="28"/>
        </w:rPr>
        <w:t xml:space="preserve">О выполнении </w:t>
      </w:r>
      <w:r>
        <w:rPr>
          <w:b/>
          <w:szCs w:val="28"/>
        </w:rPr>
        <w:t xml:space="preserve">мероприятий </w:t>
      </w:r>
      <w:r w:rsidRPr="007A6A5A">
        <w:rPr>
          <w:b/>
          <w:szCs w:val="28"/>
        </w:rPr>
        <w:t xml:space="preserve">Программы </w:t>
      </w:r>
      <w:r w:rsidRPr="00991846">
        <w:rPr>
          <w:b/>
          <w:szCs w:val="28"/>
        </w:rPr>
        <w:t>«</w:t>
      </w:r>
      <w:r>
        <w:rPr>
          <w:b/>
          <w:szCs w:val="28"/>
          <w:lang w:eastAsia="zh-CN"/>
        </w:rPr>
        <w:t>Повышение правовой культуры граждан, о</w:t>
      </w:r>
      <w:r w:rsidRPr="005F4A76">
        <w:rPr>
          <w:b/>
          <w:szCs w:val="28"/>
          <w:lang w:eastAsia="zh-CN"/>
        </w:rPr>
        <w:t>бучение организаторов и участников избирательного процесса</w:t>
      </w:r>
      <w:r w:rsidRPr="00991846">
        <w:rPr>
          <w:b/>
          <w:szCs w:val="28"/>
        </w:rPr>
        <w:t xml:space="preserve">» </w:t>
      </w:r>
      <w:r w:rsidRPr="00991846">
        <w:rPr>
          <w:b/>
          <w:bCs/>
          <w:szCs w:val="28"/>
        </w:rPr>
        <w:t>на 201</w:t>
      </w:r>
      <w:r w:rsidR="00C61043">
        <w:rPr>
          <w:b/>
          <w:bCs/>
          <w:szCs w:val="28"/>
        </w:rPr>
        <w:t>6</w:t>
      </w:r>
      <w:r w:rsidRPr="00991846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 xml:space="preserve"> в Таборинском муниципальном районе</w:t>
      </w:r>
    </w:p>
    <w:p w:rsidR="00AC6EEC" w:rsidRDefault="00AC6EEC" w:rsidP="00AC6EEC">
      <w:pPr>
        <w:spacing w:after="120"/>
        <w:ind w:firstLine="851"/>
        <w:jc w:val="both"/>
      </w:pPr>
    </w:p>
    <w:p w:rsidR="002D4900" w:rsidRDefault="00D840DC" w:rsidP="00C61043">
      <w:pPr>
        <w:spacing w:after="120"/>
        <w:ind w:firstLine="851"/>
        <w:jc w:val="both"/>
        <w:rPr>
          <w:b/>
        </w:rPr>
      </w:pPr>
      <w:r w:rsidRPr="007A6A5A">
        <w:t xml:space="preserve">Заслушав информацию председателя </w:t>
      </w:r>
      <w:r>
        <w:t xml:space="preserve">Таборинской </w:t>
      </w:r>
      <w:r w:rsidRPr="007A6A5A">
        <w:t xml:space="preserve">районной территориальной избирательной комиссии </w:t>
      </w:r>
      <w:r>
        <w:t>Л.М.Закревской</w:t>
      </w:r>
      <w:r w:rsidRPr="007A6A5A">
        <w:t xml:space="preserve"> о выполнении </w:t>
      </w:r>
      <w:r>
        <w:t xml:space="preserve">мероприятий </w:t>
      </w:r>
      <w:r w:rsidRPr="007A6A5A">
        <w:t xml:space="preserve">Программы </w:t>
      </w:r>
      <w:r>
        <w:t>Таборинской</w:t>
      </w:r>
      <w:r w:rsidRPr="007A6A5A">
        <w:t xml:space="preserve"> районной территориальной избирательной комиссии</w:t>
      </w:r>
      <w:r>
        <w:t xml:space="preserve"> </w:t>
      </w:r>
      <w:r w:rsidRPr="00D840DC">
        <w:t>«</w:t>
      </w:r>
      <w:r w:rsidRPr="00D840DC">
        <w:rPr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Pr="00D840DC">
        <w:t xml:space="preserve">» </w:t>
      </w:r>
      <w:r w:rsidRPr="00D840DC">
        <w:rPr>
          <w:bCs/>
        </w:rPr>
        <w:t>на 201</w:t>
      </w:r>
      <w:r w:rsidR="00C61043">
        <w:rPr>
          <w:bCs/>
        </w:rPr>
        <w:t>6</w:t>
      </w:r>
      <w:r w:rsidRPr="00D840DC">
        <w:rPr>
          <w:bCs/>
        </w:rPr>
        <w:t xml:space="preserve"> год в Таборинском муниципальном районе</w:t>
      </w:r>
      <w:r w:rsidR="00AC6EEC" w:rsidRPr="00D840DC">
        <w:t>,</w:t>
      </w:r>
      <w:r w:rsidR="002D4900">
        <w:rPr>
          <w:color w:val="000000"/>
        </w:rPr>
        <w:t xml:space="preserve"> </w:t>
      </w:r>
      <w:r w:rsidR="002D4900">
        <w:t>Таборинская</w:t>
      </w:r>
      <w:r w:rsidR="002D4900" w:rsidRPr="00250495">
        <w:t xml:space="preserve"> районная территориальная избирательная комиссия</w:t>
      </w:r>
      <w:r w:rsidR="002D4900">
        <w:t xml:space="preserve"> </w:t>
      </w:r>
      <w:r w:rsidR="002D4900" w:rsidRPr="00250495">
        <w:t xml:space="preserve"> </w:t>
      </w:r>
      <w:r w:rsidR="002D4900" w:rsidRPr="002D4900">
        <w:rPr>
          <w:b/>
          <w:spacing w:val="20"/>
        </w:rPr>
        <w:t>решила</w:t>
      </w:r>
      <w:r w:rsidR="002D4900">
        <w:rPr>
          <w:b/>
        </w:rPr>
        <w:t>:</w:t>
      </w:r>
    </w:p>
    <w:p w:rsidR="00D840DC" w:rsidRDefault="00D840DC" w:rsidP="00C61043">
      <w:pPr>
        <w:widowControl w:val="0"/>
        <w:spacing w:after="120"/>
        <w:ind w:firstLine="709"/>
        <w:jc w:val="both"/>
      </w:pPr>
      <w:r>
        <w:t xml:space="preserve">1. </w:t>
      </w:r>
      <w:r w:rsidRPr="007A6A5A">
        <w:t>Информацию о выполнении</w:t>
      </w:r>
      <w:r>
        <w:t xml:space="preserve"> мероприятий</w:t>
      </w:r>
      <w:r w:rsidRPr="007A6A5A">
        <w:rPr>
          <w:color w:val="0000FF"/>
        </w:rPr>
        <w:t xml:space="preserve"> </w:t>
      </w:r>
      <w:r w:rsidRPr="007A6A5A">
        <w:t xml:space="preserve">Программы </w:t>
      </w:r>
      <w:r>
        <w:t xml:space="preserve">Таборинской </w:t>
      </w:r>
      <w:r w:rsidRPr="007A6A5A">
        <w:t>районной территориальной избирательной комиссии «</w:t>
      </w:r>
      <w:r w:rsidRPr="00D840DC">
        <w:rPr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Pr="00D840DC">
        <w:t xml:space="preserve">» </w:t>
      </w:r>
      <w:r w:rsidRPr="00D840DC">
        <w:rPr>
          <w:bCs/>
        </w:rPr>
        <w:t>на 201</w:t>
      </w:r>
      <w:r w:rsidR="00C61043">
        <w:rPr>
          <w:bCs/>
        </w:rPr>
        <w:t>6</w:t>
      </w:r>
      <w:r w:rsidRPr="00D840DC">
        <w:rPr>
          <w:bCs/>
        </w:rPr>
        <w:t xml:space="preserve"> год в Таборинском муниципальном районе</w:t>
      </w:r>
      <w:r w:rsidR="00C61043">
        <w:t xml:space="preserve"> </w:t>
      </w:r>
      <w:r w:rsidRPr="007A6A5A">
        <w:t>принять к сведению (прилагается).</w:t>
      </w:r>
    </w:p>
    <w:p w:rsidR="00D840DC" w:rsidRDefault="00D840DC" w:rsidP="00C61043">
      <w:pPr>
        <w:widowControl w:val="0"/>
        <w:spacing w:after="120"/>
        <w:ind w:firstLine="709"/>
        <w:jc w:val="both"/>
      </w:pPr>
      <w:r>
        <w:t>2. Разместить настоящее решение на сайте Таборинской районной территориальной избирательной комиссии.</w:t>
      </w:r>
    </w:p>
    <w:p w:rsidR="00C61043" w:rsidRDefault="00C61043" w:rsidP="00C61043">
      <w:pPr>
        <w:widowControl w:val="0"/>
        <w:spacing w:after="120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C61043">
        <w:tc>
          <w:tcPr>
            <w:tcW w:w="4644" w:type="dxa"/>
          </w:tcPr>
          <w:p w:rsidR="007F436A" w:rsidRPr="00DB3C4E" w:rsidRDefault="007F436A" w:rsidP="00D840DC">
            <w:r w:rsidRPr="00DB3C4E">
              <w:t>Председатель</w:t>
            </w:r>
          </w:p>
          <w:p w:rsidR="00D840DC" w:rsidRDefault="007F436A" w:rsidP="00C61043">
            <w:r w:rsidRPr="00DB3C4E">
              <w:t xml:space="preserve">Таборинской районной территориальной избирательной комиссии </w:t>
            </w:r>
          </w:p>
          <w:p w:rsidR="00C61043" w:rsidRPr="00DB3C4E" w:rsidRDefault="00C61043" w:rsidP="00C61043"/>
        </w:tc>
        <w:tc>
          <w:tcPr>
            <w:tcW w:w="2127" w:type="dxa"/>
          </w:tcPr>
          <w:p w:rsidR="007F436A" w:rsidRPr="00DB3C4E" w:rsidRDefault="007F436A" w:rsidP="00D840DC"/>
        </w:tc>
        <w:tc>
          <w:tcPr>
            <w:tcW w:w="2623" w:type="dxa"/>
          </w:tcPr>
          <w:p w:rsidR="007F436A" w:rsidRPr="00DB3C4E" w:rsidRDefault="007F436A" w:rsidP="00D840DC"/>
          <w:p w:rsidR="007F436A" w:rsidRPr="00DB3C4E" w:rsidRDefault="007F436A" w:rsidP="00D840DC"/>
          <w:p w:rsidR="00A82D37" w:rsidRPr="00DB3C4E" w:rsidRDefault="007F436A" w:rsidP="00D840DC">
            <w:r w:rsidRPr="00DB3C4E">
              <w:t>Л.М.Закревская</w:t>
            </w:r>
          </w:p>
          <w:p w:rsidR="00D23B42" w:rsidRPr="00DB3C4E" w:rsidRDefault="00D23B42" w:rsidP="00D840DC"/>
        </w:tc>
      </w:tr>
      <w:tr w:rsidR="007F436A" w:rsidRPr="00DB3C4E" w:rsidTr="00C61043">
        <w:tc>
          <w:tcPr>
            <w:tcW w:w="4644" w:type="dxa"/>
          </w:tcPr>
          <w:p w:rsidR="007F436A" w:rsidRPr="00DB3C4E" w:rsidRDefault="007F436A" w:rsidP="00D840DC">
            <w:r w:rsidRPr="00DB3C4E">
              <w:t>Секретарь</w:t>
            </w:r>
          </w:p>
          <w:p w:rsidR="00D840DC" w:rsidRDefault="007F436A" w:rsidP="00C61043">
            <w:r w:rsidRPr="00DB3C4E">
              <w:t>Таборинской  районной территориальной избирательной комиссии</w:t>
            </w:r>
          </w:p>
          <w:p w:rsidR="00D840DC" w:rsidRPr="00DB3C4E" w:rsidRDefault="00D840DC" w:rsidP="00D840DC"/>
        </w:tc>
        <w:tc>
          <w:tcPr>
            <w:tcW w:w="2127" w:type="dxa"/>
          </w:tcPr>
          <w:p w:rsidR="007F436A" w:rsidRPr="00DB3C4E" w:rsidRDefault="007F436A" w:rsidP="00D840DC"/>
        </w:tc>
        <w:tc>
          <w:tcPr>
            <w:tcW w:w="2623" w:type="dxa"/>
          </w:tcPr>
          <w:p w:rsidR="007F436A" w:rsidRPr="00DB3C4E" w:rsidRDefault="007F436A" w:rsidP="00D840DC"/>
          <w:p w:rsidR="007F436A" w:rsidRPr="00DB3C4E" w:rsidRDefault="007F436A" w:rsidP="00D840DC"/>
          <w:p w:rsidR="007F436A" w:rsidRPr="00DB3C4E" w:rsidRDefault="007F436A" w:rsidP="00D840DC">
            <w:r w:rsidRPr="00DB3C4E">
              <w:t>В.А.Владимирова</w:t>
            </w:r>
          </w:p>
        </w:tc>
      </w:tr>
    </w:tbl>
    <w:p w:rsidR="00C61043" w:rsidRDefault="00C61043" w:rsidP="00C61043">
      <w:pPr>
        <w:keepNext/>
        <w:tabs>
          <w:tab w:val="left" w:pos="2977"/>
        </w:tabs>
        <w:jc w:val="right"/>
        <w:rPr>
          <w:iCs/>
        </w:rPr>
        <w:sectPr w:rsidR="00C61043" w:rsidSect="00295052">
          <w:headerReference w:type="default" r:id="rId8"/>
          <w:pgSz w:w="11906" w:h="16838"/>
          <w:pgMar w:top="1134" w:right="850" w:bottom="993" w:left="1701" w:header="346" w:footer="709" w:gutter="0"/>
          <w:cols w:space="708"/>
          <w:docGrid w:linePitch="381"/>
        </w:sectPr>
      </w:pPr>
    </w:p>
    <w:p w:rsidR="00D840DC" w:rsidRPr="007A6A5A" w:rsidRDefault="00D840DC" w:rsidP="00C61043">
      <w:pPr>
        <w:keepNext/>
        <w:tabs>
          <w:tab w:val="left" w:pos="2977"/>
        </w:tabs>
        <w:jc w:val="right"/>
      </w:pPr>
      <w:r w:rsidRPr="007A6A5A">
        <w:rPr>
          <w:iCs/>
        </w:rPr>
        <w:lastRenderedPageBreak/>
        <w:t>Приложение</w:t>
      </w:r>
    </w:p>
    <w:p w:rsidR="00D840DC" w:rsidRPr="007A6A5A" w:rsidRDefault="00D840DC" w:rsidP="00D840DC">
      <w:pPr>
        <w:keepNext/>
        <w:tabs>
          <w:tab w:val="left" w:pos="2977"/>
        </w:tabs>
        <w:jc w:val="right"/>
        <w:rPr>
          <w:iCs/>
        </w:rPr>
      </w:pPr>
      <w:r w:rsidRPr="007A6A5A">
        <w:rPr>
          <w:iCs/>
        </w:rPr>
        <w:t xml:space="preserve">к решению </w:t>
      </w:r>
      <w:r>
        <w:rPr>
          <w:iCs/>
        </w:rPr>
        <w:t xml:space="preserve">Таборинской </w:t>
      </w:r>
      <w:r w:rsidRPr="007A6A5A">
        <w:rPr>
          <w:iCs/>
        </w:rPr>
        <w:t xml:space="preserve">районной  </w:t>
      </w:r>
      <w:r w:rsidRPr="007A6A5A">
        <w:rPr>
          <w:iCs/>
        </w:rPr>
        <w:br/>
        <w:t>территориальной избирательной</w:t>
      </w:r>
      <w:r w:rsidRPr="007A6A5A">
        <w:t xml:space="preserve"> </w:t>
      </w:r>
    </w:p>
    <w:p w:rsidR="00D840DC" w:rsidRPr="007A6A5A" w:rsidRDefault="00D840DC" w:rsidP="00D840DC">
      <w:pPr>
        <w:jc w:val="right"/>
        <w:rPr>
          <w:iCs/>
        </w:rPr>
      </w:pPr>
      <w:r w:rsidRPr="007A6A5A">
        <w:rPr>
          <w:iCs/>
        </w:rPr>
        <w:t xml:space="preserve">от </w:t>
      </w:r>
      <w:r>
        <w:rPr>
          <w:iCs/>
        </w:rPr>
        <w:t>1</w:t>
      </w:r>
      <w:r w:rsidR="00C61043">
        <w:rPr>
          <w:iCs/>
        </w:rPr>
        <w:t>7</w:t>
      </w:r>
      <w:r>
        <w:rPr>
          <w:iCs/>
        </w:rPr>
        <w:t xml:space="preserve"> февраля 201</w:t>
      </w:r>
      <w:r w:rsidR="00C61043">
        <w:rPr>
          <w:iCs/>
        </w:rPr>
        <w:t>7</w:t>
      </w:r>
      <w:r>
        <w:rPr>
          <w:iCs/>
        </w:rPr>
        <w:t xml:space="preserve"> № 2/</w:t>
      </w:r>
      <w:r w:rsidR="00C61043">
        <w:rPr>
          <w:iCs/>
        </w:rPr>
        <w:t>7</w:t>
      </w:r>
      <w:r>
        <w:rPr>
          <w:iCs/>
        </w:rPr>
        <w:t xml:space="preserve"> </w:t>
      </w:r>
    </w:p>
    <w:p w:rsidR="00D840DC" w:rsidRPr="001E45C6" w:rsidRDefault="00D840DC" w:rsidP="00D840DC">
      <w:pPr>
        <w:spacing w:line="360" w:lineRule="auto"/>
        <w:ind w:firstLine="709"/>
        <w:jc w:val="right"/>
        <w:rPr>
          <w:b/>
        </w:rPr>
      </w:pPr>
    </w:p>
    <w:p w:rsidR="00D840DC" w:rsidRPr="001E45C6" w:rsidRDefault="00D840DC" w:rsidP="00D840DC">
      <w:pPr>
        <w:rPr>
          <w:b/>
        </w:rPr>
      </w:pPr>
      <w:r w:rsidRPr="001E45C6">
        <w:rPr>
          <w:b/>
        </w:rPr>
        <w:t>ИНФОРМАЦИЯ</w:t>
      </w:r>
    </w:p>
    <w:p w:rsidR="00D840DC" w:rsidRPr="001E45C6" w:rsidRDefault="00D840DC" w:rsidP="00D840DC">
      <w:pPr>
        <w:pStyle w:val="aa"/>
        <w:keepNext/>
        <w:jc w:val="center"/>
        <w:rPr>
          <w:b/>
          <w:szCs w:val="28"/>
        </w:rPr>
      </w:pPr>
      <w:r w:rsidRPr="001E45C6">
        <w:rPr>
          <w:b/>
          <w:szCs w:val="28"/>
        </w:rPr>
        <w:t>о выполнении</w:t>
      </w:r>
      <w:r>
        <w:rPr>
          <w:b/>
          <w:szCs w:val="28"/>
        </w:rPr>
        <w:t xml:space="preserve"> мероприятий</w:t>
      </w:r>
      <w:r w:rsidRPr="001E45C6">
        <w:rPr>
          <w:b/>
          <w:szCs w:val="28"/>
        </w:rPr>
        <w:t xml:space="preserve"> </w:t>
      </w:r>
      <w:r w:rsidRPr="007A6A5A">
        <w:rPr>
          <w:b/>
          <w:szCs w:val="28"/>
        </w:rPr>
        <w:t xml:space="preserve">Программы </w:t>
      </w:r>
      <w:r w:rsidRPr="00991846">
        <w:rPr>
          <w:b/>
          <w:szCs w:val="28"/>
        </w:rPr>
        <w:t>«</w:t>
      </w:r>
      <w:r w:rsidR="00295052" w:rsidRPr="00295052">
        <w:rPr>
          <w:b/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="00295052" w:rsidRPr="00295052">
        <w:rPr>
          <w:b/>
        </w:rPr>
        <w:t xml:space="preserve">» </w:t>
      </w:r>
      <w:r w:rsidR="00295052" w:rsidRPr="00295052">
        <w:rPr>
          <w:b/>
          <w:bCs/>
        </w:rPr>
        <w:t>на  201</w:t>
      </w:r>
      <w:r w:rsidR="00C61043">
        <w:rPr>
          <w:b/>
          <w:bCs/>
        </w:rPr>
        <w:t>6</w:t>
      </w:r>
      <w:r w:rsidR="00295052" w:rsidRPr="00295052">
        <w:rPr>
          <w:b/>
          <w:bCs/>
        </w:rPr>
        <w:t xml:space="preserve"> год в Таборинском муниципальном районе</w:t>
      </w:r>
      <w:r w:rsidR="00295052" w:rsidRPr="00D840DC">
        <w:rPr>
          <w:szCs w:val="28"/>
        </w:rPr>
        <w:t xml:space="preserve"> </w:t>
      </w:r>
    </w:p>
    <w:p w:rsidR="00D840DC" w:rsidRPr="001E45C6" w:rsidRDefault="00D840DC" w:rsidP="00D840DC">
      <w:pPr>
        <w:tabs>
          <w:tab w:val="left" w:pos="7365"/>
        </w:tabs>
        <w:rPr>
          <w:b/>
        </w:rPr>
      </w:pPr>
      <w:r>
        <w:rPr>
          <w:b/>
        </w:rPr>
        <w:tab/>
      </w:r>
    </w:p>
    <w:p w:rsidR="00D840DC" w:rsidRDefault="00D840DC" w:rsidP="00D840DC">
      <w:pPr>
        <w:spacing w:line="360" w:lineRule="auto"/>
        <w:jc w:val="both"/>
      </w:pPr>
      <w:r w:rsidRPr="007A6A5A">
        <w:rPr>
          <w:color w:val="0000FF"/>
        </w:rPr>
        <w:tab/>
      </w:r>
      <w:r w:rsidRPr="007A6A5A">
        <w:t>Программ</w:t>
      </w:r>
      <w:r>
        <w:t>а</w:t>
      </w:r>
      <w:r w:rsidRPr="007A6A5A">
        <w:t xml:space="preserve"> </w:t>
      </w:r>
      <w:r>
        <w:t xml:space="preserve">Таборинской </w:t>
      </w:r>
      <w:r w:rsidRPr="007A6A5A">
        <w:t xml:space="preserve">районной территориальной избирательной комиссии </w:t>
      </w:r>
      <w:r w:rsidR="00295052" w:rsidRPr="007A6A5A">
        <w:t>«</w:t>
      </w:r>
      <w:r w:rsidR="00295052" w:rsidRPr="00D840DC">
        <w:rPr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="00295052" w:rsidRPr="00D840DC">
        <w:t xml:space="preserve">» </w:t>
      </w:r>
      <w:r w:rsidR="00295052" w:rsidRPr="00D840DC">
        <w:rPr>
          <w:bCs/>
        </w:rPr>
        <w:t>на  201</w:t>
      </w:r>
      <w:r w:rsidR="007D24EA">
        <w:rPr>
          <w:bCs/>
        </w:rPr>
        <w:t>6</w:t>
      </w:r>
      <w:r w:rsidR="00295052" w:rsidRPr="00D840DC">
        <w:rPr>
          <w:bCs/>
        </w:rPr>
        <w:t xml:space="preserve"> год в Таборинском муниципальном районе</w:t>
      </w:r>
      <w:r w:rsidRPr="001E45C6">
        <w:t xml:space="preserve"> (далее Программа), утверждена решением </w:t>
      </w:r>
      <w:r>
        <w:t>Таборинской</w:t>
      </w:r>
      <w:r w:rsidRPr="001E45C6">
        <w:t xml:space="preserve"> районной территориальной избирательной комиссии от</w:t>
      </w:r>
      <w:r>
        <w:t xml:space="preserve"> </w:t>
      </w:r>
      <w:r w:rsidR="007D24EA">
        <w:t>11</w:t>
      </w:r>
      <w:r w:rsidRPr="001E45C6">
        <w:t>.0</w:t>
      </w:r>
      <w:r w:rsidR="007D24EA">
        <w:t>2</w:t>
      </w:r>
      <w:r w:rsidRPr="001E45C6">
        <w:t>.201</w:t>
      </w:r>
      <w:r w:rsidR="007D24EA">
        <w:t>6</w:t>
      </w:r>
      <w:r w:rsidRPr="001E45C6">
        <w:t xml:space="preserve">г. № </w:t>
      </w:r>
      <w:r w:rsidR="007D24EA">
        <w:t>2/10</w:t>
      </w:r>
      <w:r w:rsidRPr="001E45C6">
        <w:t xml:space="preserve">. </w:t>
      </w:r>
    </w:p>
    <w:p w:rsidR="00AC0B0B" w:rsidRDefault="00AC0B0B" w:rsidP="00AC0B0B">
      <w:pPr>
        <w:spacing w:line="360" w:lineRule="auto"/>
        <w:ind w:firstLine="709"/>
        <w:jc w:val="both"/>
        <w:rPr>
          <w:bCs/>
        </w:rPr>
      </w:pPr>
      <w:r w:rsidRPr="00E560CF">
        <w:rPr>
          <w:bCs/>
        </w:rPr>
        <w:t xml:space="preserve">Основной целью </w:t>
      </w:r>
      <w:r>
        <w:rPr>
          <w:bCs/>
        </w:rPr>
        <w:t xml:space="preserve">реализации </w:t>
      </w:r>
      <w:r w:rsidRPr="00E560CF">
        <w:rPr>
          <w:bCs/>
        </w:rPr>
        <w:t>Программы явля</w:t>
      </w:r>
      <w:r>
        <w:rPr>
          <w:bCs/>
        </w:rPr>
        <w:t>лось</w:t>
      </w:r>
      <w:r w:rsidRPr="00E560CF">
        <w:rPr>
          <w:bCs/>
        </w:rPr>
        <w:t xml:space="preserve"> </w:t>
      </w:r>
      <w:r>
        <w:rPr>
          <w:bCs/>
        </w:rPr>
        <w:t>создание правовых, социальных, организационных условий  и гарантий формирования, развития потенциала личности, избирательных прав  граждан Свердловской области, а также создание  условий для формирования готовности всех субъектов избирательного процесса к выборам, важнейшему механизму формирования органов государственной власти, органов местного самоуправления.</w:t>
      </w:r>
    </w:p>
    <w:p w:rsidR="00AC0B0B" w:rsidRDefault="00AC0B0B" w:rsidP="00AC0B0B">
      <w:pPr>
        <w:pStyle w:val="af3"/>
        <w:tabs>
          <w:tab w:val="left" w:pos="1080"/>
        </w:tabs>
        <w:spacing w:after="0" w:line="360" w:lineRule="auto"/>
        <w:ind w:firstLine="720"/>
        <w:rPr>
          <w:bCs/>
          <w:szCs w:val="28"/>
        </w:rPr>
      </w:pPr>
      <w:r>
        <w:rPr>
          <w:bCs/>
          <w:szCs w:val="28"/>
        </w:rPr>
        <w:t>Программа включала следующие основные направления:</w:t>
      </w:r>
    </w:p>
    <w:p w:rsidR="00AC0B0B" w:rsidRDefault="00AC0B0B" w:rsidP="00AC0B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0A2C7B">
        <w:t>организационно-методическое обеспечение реализации Программы</w:t>
      </w:r>
      <w:r>
        <w:t xml:space="preserve">; </w:t>
      </w:r>
    </w:p>
    <w:p w:rsidR="00AC0B0B" w:rsidRDefault="00AC0B0B" w:rsidP="00AC0B0B">
      <w:pPr>
        <w:widowControl w:val="0"/>
        <w:spacing w:line="360" w:lineRule="auto"/>
        <w:jc w:val="both"/>
      </w:pPr>
      <w:r>
        <w:t xml:space="preserve">          обучение и повышение профессиональной квалификации организаторов и других участников избирательного процесса; </w:t>
      </w:r>
    </w:p>
    <w:p w:rsidR="00AC0B0B" w:rsidRDefault="00AC0B0B" w:rsidP="00AC0B0B">
      <w:pPr>
        <w:tabs>
          <w:tab w:val="left" w:pos="1080"/>
        </w:tabs>
        <w:spacing w:line="360" w:lineRule="auto"/>
        <w:ind w:firstLine="720"/>
        <w:jc w:val="both"/>
      </w:pPr>
      <w:r>
        <w:t>повышение правовой культуры избирателей, в том числе молодых и будущих избирателей;</w:t>
      </w:r>
    </w:p>
    <w:p w:rsidR="00AC0B0B" w:rsidRDefault="00AC0B0B" w:rsidP="00AC0B0B">
      <w:pPr>
        <w:widowControl w:val="0"/>
        <w:spacing w:line="360" w:lineRule="auto"/>
        <w:ind w:firstLine="720"/>
        <w:jc w:val="both"/>
      </w:pPr>
      <w:r>
        <w:t xml:space="preserve"> информационно-разъяснительная деятельность, взаимодействие со средствами массовой информации;</w:t>
      </w:r>
    </w:p>
    <w:p w:rsidR="00AC0B0B" w:rsidRDefault="00AC0B0B" w:rsidP="00AC0B0B">
      <w:pPr>
        <w:widowControl w:val="0"/>
        <w:spacing w:line="360" w:lineRule="auto"/>
        <w:ind w:firstLine="720"/>
        <w:jc w:val="both"/>
      </w:pPr>
      <w:r>
        <w:t xml:space="preserve"> мероприятия по совершенствованию и внедрению в практику работы избирательных комиссий новых избирательных технологий;</w:t>
      </w:r>
    </w:p>
    <w:p w:rsidR="00AC0B0B" w:rsidRDefault="00AC0B0B" w:rsidP="00AC0B0B">
      <w:pPr>
        <w:widowControl w:val="0"/>
        <w:spacing w:line="360" w:lineRule="auto"/>
        <w:ind w:firstLine="720"/>
        <w:jc w:val="both"/>
      </w:pPr>
      <w:r>
        <w:t xml:space="preserve"> издательская деятельность и деятельность по формированию </w:t>
      </w:r>
      <w:r>
        <w:lastRenderedPageBreak/>
        <w:t>электронных ресурсов.</w:t>
      </w:r>
    </w:p>
    <w:p w:rsidR="00AC0B0B" w:rsidRDefault="00AC0B0B" w:rsidP="00AC0B0B">
      <w:pPr>
        <w:widowControl w:val="0"/>
        <w:spacing w:line="360" w:lineRule="auto"/>
        <w:ind w:firstLine="720"/>
        <w:jc w:val="both"/>
      </w:pPr>
      <w:r>
        <w:t>Данная информация представляет собой отчет о мероприятиях, проведенных в рамках реализации Программы в 2016 году.</w:t>
      </w:r>
    </w:p>
    <w:p w:rsidR="00AC0B0B" w:rsidRPr="00AC0B0B" w:rsidRDefault="00AC0B0B" w:rsidP="00AC0B0B">
      <w:pPr>
        <w:pStyle w:val="a8"/>
        <w:widowControl w:val="0"/>
        <w:numPr>
          <w:ilvl w:val="0"/>
          <w:numId w:val="8"/>
        </w:numPr>
        <w:ind w:left="0" w:firstLine="720"/>
        <w:rPr>
          <w:b/>
        </w:rPr>
      </w:pPr>
      <w:r>
        <w:rPr>
          <w:b/>
        </w:rPr>
        <w:t>Организационно - методическое обеспечение  реализации Программы</w:t>
      </w:r>
    </w:p>
    <w:p w:rsidR="00AC0B0B" w:rsidRDefault="00AC0B0B" w:rsidP="00AC0B0B">
      <w:pPr>
        <w:spacing w:line="360" w:lineRule="auto"/>
        <w:ind w:firstLine="709"/>
        <w:jc w:val="both"/>
      </w:pPr>
      <w:r>
        <w:t>В целях организационно-методического обеспечения реализации Программы Таборинской районной территориальной избирательной комиссией разработаны и утверждены:</w:t>
      </w:r>
    </w:p>
    <w:p w:rsidR="00AC0B0B" w:rsidRDefault="00AC0B0B" w:rsidP="00AC0B0B">
      <w:pPr>
        <w:spacing w:line="360" w:lineRule="auto"/>
        <w:ind w:firstLine="709"/>
        <w:jc w:val="both"/>
        <w:rPr>
          <w:bCs/>
        </w:rPr>
      </w:pPr>
      <w:r>
        <w:t xml:space="preserve">- </w:t>
      </w:r>
      <w:r w:rsidRPr="00AC0B0B">
        <w:t>Программа «</w:t>
      </w:r>
      <w:r w:rsidRPr="00AC0B0B">
        <w:rPr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Pr="00AC0B0B">
        <w:rPr>
          <w:bCs/>
        </w:rPr>
        <w:t xml:space="preserve"> в Таборинском муниципальном районе</w:t>
      </w:r>
      <w:r w:rsidRPr="00AC0B0B">
        <w:t xml:space="preserve">» </w:t>
      </w:r>
      <w:r w:rsidRPr="00AC0B0B">
        <w:rPr>
          <w:bCs/>
        </w:rPr>
        <w:t>на  2016 год</w:t>
      </w:r>
      <w:r>
        <w:rPr>
          <w:bCs/>
        </w:rPr>
        <w:t>;</w:t>
      </w:r>
    </w:p>
    <w:p w:rsidR="00AC0B0B" w:rsidRDefault="00AC0B0B" w:rsidP="00F62E6B">
      <w:pPr>
        <w:pStyle w:val="ae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2E6B">
        <w:rPr>
          <w:b w:val="0"/>
          <w:bCs w:val="0"/>
        </w:rPr>
        <w:t xml:space="preserve">- </w:t>
      </w:r>
      <w:r w:rsidR="00F62E6B" w:rsidRPr="00F62E6B">
        <w:rPr>
          <w:rFonts w:ascii="Times New Roman" w:hAnsi="Times New Roman" w:cs="Times New Roman"/>
          <w:b w:val="0"/>
          <w:sz w:val="28"/>
          <w:szCs w:val="28"/>
        </w:rPr>
        <w:t>Учебно-тематическ</w:t>
      </w:r>
      <w:r w:rsidR="00F62E6B">
        <w:rPr>
          <w:rFonts w:ascii="Times New Roman" w:hAnsi="Times New Roman" w:cs="Times New Roman"/>
          <w:b w:val="0"/>
          <w:sz w:val="28"/>
          <w:szCs w:val="28"/>
        </w:rPr>
        <w:t>ий</w:t>
      </w:r>
      <w:r w:rsidR="00F62E6B" w:rsidRPr="00F62E6B">
        <w:rPr>
          <w:rFonts w:ascii="Times New Roman" w:hAnsi="Times New Roman" w:cs="Times New Roman"/>
          <w:b w:val="0"/>
          <w:sz w:val="28"/>
          <w:szCs w:val="28"/>
        </w:rPr>
        <w:t xml:space="preserve"> план 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2016 год</w:t>
      </w:r>
      <w:r w:rsidR="00F62E6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62E6B" w:rsidRDefault="00F62E6B" w:rsidP="00F62E6B">
      <w:pPr>
        <w:spacing w:line="360" w:lineRule="auto"/>
        <w:ind w:firstLine="709"/>
        <w:jc w:val="both"/>
        <w:rPr>
          <w:bCs/>
        </w:rPr>
      </w:pPr>
      <w:r>
        <w:rPr>
          <w:b/>
        </w:rPr>
        <w:t xml:space="preserve">- </w:t>
      </w:r>
      <w:r w:rsidRPr="00521120">
        <w:rPr>
          <w:bCs/>
        </w:rPr>
        <w:t>Программ</w:t>
      </w:r>
      <w:r>
        <w:rPr>
          <w:bCs/>
        </w:rPr>
        <w:t>а</w:t>
      </w:r>
      <w:r w:rsidRPr="00521120">
        <w:rPr>
          <w:bCs/>
        </w:rPr>
        <w:t xml:space="preserve"> информационно</w:t>
      </w:r>
      <w:r>
        <w:rPr>
          <w:bCs/>
        </w:rPr>
        <w:t xml:space="preserve"> </w:t>
      </w:r>
      <w:r w:rsidRPr="00521120">
        <w:rPr>
          <w:bCs/>
        </w:rPr>
        <w:t>-</w:t>
      </w:r>
      <w:r>
        <w:rPr>
          <w:bCs/>
        </w:rPr>
        <w:t xml:space="preserve"> </w:t>
      </w:r>
      <w:r w:rsidRPr="00521120">
        <w:rPr>
          <w:bCs/>
        </w:rPr>
        <w:t xml:space="preserve">разъяснительной деятельности </w:t>
      </w:r>
      <w:r>
        <w:rPr>
          <w:bCs/>
        </w:rPr>
        <w:t xml:space="preserve"> </w:t>
      </w:r>
      <w:r w:rsidRPr="00023E8C">
        <w:rPr>
          <w:bCs/>
        </w:rPr>
        <w:t>Таборинской районной территориальной избирательной комиссии на период подготовки и проведения выборов депутатов Государственной Думы Федерального Собрания Российской Федерации седьмого созыва, депутатов Законодательного Собрания Свердловской области, депутатов Таборинской районной Думы и Думы Унже-Павинского сельского поселения 18 сентября 2016 года</w:t>
      </w:r>
      <w:r>
        <w:rPr>
          <w:bCs/>
        </w:rPr>
        <w:t>.</w:t>
      </w:r>
    </w:p>
    <w:p w:rsidR="00F62E6B" w:rsidRDefault="00F62E6B" w:rsidP="00F62E6B">
      <w:pPr>
        <w:spacing w:line="360" w:lineRule="auto"/>
        <w:ind w:firstLine="709"/>
        <w:jc w:val="both"/>
        <w:rPr>
          <w:bCs/>
        </w:rPr>
      </w:pPr>
      <w:r>
        <w:rPr>
          <w:bCs/>
        </w:rPr>
        <w:t>Кроме этого в течение года принимались положения о проведении конкурсов рисунков, о проведении муниципального этапа конкурса «Мы выбираем будущее» и муниципального этапа конкурса на лучшее пособие (программу, курс) по правовому патриотическому воспитанию.</w:t>
      </w:r>
    </w:p>
    <w:p w:rsidR="00F62E6B" w:rsidRDefault="00F62E6B" w:rsidP="00F62E6B">
      <w:pPr>
        <w:spacing w:line="360" w:lineRule="auto"/>
        <w:ind w:firstLine="709"/>
        <w:jc w:val="both"/>
      </w:pPr>
      <w:r>
        <w:rPr>
          <w:bCs/>
        </w:rPr>
        <w:t xml:space="preserve">Комиссией ежеквартально утверждались </w:t>
      </w:r>
      <w:r>
        <w:t>планы обучения организаторов выборов, а также а</w:t>
      </w:r>
      <w:r w:rsidRPr="001F33A3">
        <w:t>нализ</w:t>
      </w:r>
      <w:r w:rsidR="000C0EB3">
        <w:t>ировалось</w:t>
      </w:r>
      <w:r w:rsidRPr="001F33A3">
        <w:t xml:space="preserve"> выполнени</w:t>
      </w:r>
      <w:r w:rsidR="000C0EB3">
        <w:t>е</w:t>
      </w:r>
      <w:r w:rsidRPr="001F33A3">
        <w:t xml:space="preserve"> план</w:t>
      </w:r>
      <w:r>
        <w:t>ов</w:t>
      </w:r>
      <w:r w:rsidRPr="001F33A3">
        <w:t xml:space="preserve"> обучения и повышения квалификации организаторов выборов и резерва составов уча</w:t>
      </w:r>
      <w:r>
        <w:t>стковых избирательных комиссий</w:t>
      </w:r>
      <w:r w:rsidR="000C0EB3">
        <w:t>.</w:t>
      </w:r>
    </w:p>
    <w:p w:rsidR="000C0EB3" w:rsidRDefault="000C0EB3" w:rsidP="00F62E6B">
      <w:pPr>
        <w:spacing w:line="360" w:lineRule="auto"/>
        <w:ind w:firstLine="709"/>
        <w:jc w:val="both"/>
      </w:pPr>
    </w:p>
    <w:p w:rsidR="000C0EB3" w:rsidRDefault="000C0EB3" w:rsidP="00F62E6B">
      <w:pPr>
        <w:spacing w:line="360" w:lineRule="auto"/>
        <w:ind w:firstLine="709"/>
        <w:jc w:val="both"/>
      </w:pPr>
    </w:p>
    <w:p w:rsidR="000C0EB3" w:rsidRPr="000C0EB3" w:rsidRDefault="000C0EB3" w:rsidP="000C0EB3">
      <w:pPr>
        <w:pStyle w:val="a8"/>
        <w:numPr>
          <w:ilvl w:val="0"/>
          <w:numId w:val="8"/>
        </w:numPr>
        <w:ind w:left="1077" w:hanging="357"/>
        <w:rPr>
          <w:b/>
          <w:bCs/>
        </w:rPr>
      </w:pPr>
      <w:r w:rsidRPr="000C0EB3">
        <w:rPr>
          <w:b/>
        </w:rPr>
        <w:lastRenderedPageBreak/>
        <w:t>Обучение и повышение профессиональной квалификации организаторов и других участников избирательного процесса</w:t>
      </w:r>
    </w:p>
    <w:p w:rsidR="000C0EB3" w:rsidRDefault="000C0EB3" w:rsidP="000C0EB3">
      <w:pPr>
        <w:rPr>
          <w:b/>
          <w:bCs/>
        </w:rPr>
      </w:pPr>
    </w:p>
    <w:p w:rsidR="000C0EB3" w:rsidRDefault="001C1E62" w:rsidP="000C0EB3">
      <w:pPr>
        <w:spacing w:line="360" w:lineRule="auto"/>
        <w:ind w:firstLine="709"/>
        <w:jc w:val="both"/>
      </w:pPr>
      <w:r>
        <w:rPr>
          <w:bCs/>
        </w:rPr>
        <w:t xml:space="preserve">Обучение членов территориальной избирательной комиссии и членов участковых избирательных комиссий и резерва их состава проводилось в соответствии с учебно-тематическим планом </w:t>
      </w:r>
      <w:r w:rsidRPr="00F62E6B">
        <w:t>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2016 год</w:t>
      </w:r>
      <w:r>
        <w:t xml:space="preserve"> и утверждаемыми ежеквартальными планами.</w:t>
      </w:r>
    </w:p>
    <w:p w:rsidR="001C1E62" w:rsidRDefault="001C1E62" w:rsidP="000C0EB3">
      <w:pPr>
        <w:spacing w:line="360" w:lineRule="auto"/>
        <w:ind w:firstLine="709"/>
        <w:jc w:val="both"/>
      </w:pPr>
      <w:r>
        <w:t>Всего за 2016 год  с членами территориальной избирательной комиссии было проведено 5 занятий. Обучение прошли все члены ТИК.</w:t>
      </w:r>
    </w:p>
    <w:p w:rsidR="001C1E62" w:rsidRDefault="001C1E62" w:rsidP="000C0EB3">
      <w:pPr>
        <w:spacing w:line="360" w:lineRule="auto"/>
        <w:ind w:firstLine="709"/>
        <w:jc w:val="both"/>
      </w:pPr>
      <w:r>
        <w:t>С членами УИК было проведено за 2016 год 9 лекционных занятий и 6 практических занятий. Кроме этого председателями УИК в 2016 году по месту дислокации УИК проводились занятия с членами УИК и резервом их составов. Таких занятий было проведено 25 лекционных, 17 практических занятий. Обучение прошли все 47 членов УИК и 25 резервистов из 69, что составляет 36,23%. Низкий процент обучения резерва составов УИК объясняется тем, что обучение было направлено в период проведения избирательных кампаний 2016 года на членов УИК с правом решающего голоса.</w:t>
      </w:r>
    </w:p>
    <w:p w:rsidR="00AC0A27" w:rsidRDefault="00AC0A27" w:rsidP="000C0EB3">
      <w:pPr>
        <w:spacing w:line="360" w:lineRule="auto"/>
        <w:ind w:firstLine="709"/>
        <w:jc w:val="both"/>
      </w:pPr>
      <w:r>
        <w:t>Система обучения  построена так, что в территориальной комиссии обучался руководящий состав УИК, а затем председатели УИК проводили обучение по месту дислокации УИК.</w:t>
      </w:r>
    </w:p>
    <w:p w:rsidR="00AC0A27" w:rsidRDefault="00AC0A27" w:rsidP="000C0EB3">
      <w:pPr>
        <w:spacing w:line="360" w:lineRule="auto"/>
        <w:ind w:firstLine="709"/>
        <w:jc w:val="both"/>
      </w:pPr>
      <w:r>
        <w:t>Занятия в основном проводились председателем территориальной избирательной комиссии. Для проведения занятий с УИК привлекался системный администратор для сопровождения занятий презентационными материалами.. Также в обучении УИК в период  проведения избирательных кампаний 2016 года принимала участие заместитель председателя территориальной избирательной комиссии по вопросу финансового обеспечения выборов.</w:t>
      </w:r>
    </w:p>
    <w:p w:rsidR="00AC0A27" w:rsidRDefault="00AC0A27" w:rsidP="000C0EB3">
      <w:pPr>
        <w:spacing w:line="360" w:lineRule="auto"/>
        <w:ind w:firstLine="709"/>
        <w:jc w:val="both"/>
      </w:pPr>
      <w:r>
        <w:lastRenderedPageBreak/>
        <w:t xml:space="preserve">Формой контроля знаний, умений и навыков обучаемых использовалось тестирование. Тестирование прошли все члены ТИК и члены УИК. </w:t>
      </w:r>
      <w:r w:rsidR="00BF6DA3">
        <w:t xml:space="preserve">Из обученных членов УИК 39 человек или 82,98% успешно справились с тестированием, и 16 резервистов (64,0%) из обученных 25  справились с обучением. Члены ТИК все 100% справились с тестированием. </w:t>
      </w:r>
    </w:p>
    <w:p w:rsidR="00BF6DA3" w:rsidRPr="007E18E7" w:rsidRDefault="00BF6DA3" w:rsidP="00BF6DA3">
      <w:pPr>
        <w:pStyle w:val="a8"/>
        <w:numPr>
          <w:ilvl w:val="0"/>
          <w:numId w:val="8"/>
        </w:numPr>
        <w:ind w:left="1077" w:hanging="357"/>
        <w:rPr>
          <w:b/>
          <w:bCs/>
        </w:rPr>
      </w:pPr>
      <w:r w:rsidRPr="00BF6DA3">
        <w:rPr>
          <w:b/>
        </w:rPr>
        <w:t>Повышение правовой культуры избирателей, в том числе молодых и будущих избирателей</w:t>
      </w:r>
    </w:p>
    <w:p w:rsidR="007E18E7" w:rsidRPr="00BF6DA3" w:rsidRDefault="007E18E7" w:rsidP="007E18E7">
      <w:pPr>
        <w:pStyle w:val="a8"/>
        <w:ind w:left="1077"/>
        <w:jc w:val="both"/>
        <w:rPr>
          <w:b/>
          <w:bCs/>
        </w:rPr>
      </w:pPr>
    </w:p>
    <w:p w:rsidR="00BF6DA3" w:rsidRDefault="007E18E7" w:rsidP="007E18E7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>В течение 2016 года территориальной избирательной комиссией были проведены в рамках реализации Программы ряд мероприятий для различных категорий избирателей, в том числе и будущих.</w:t>
      </w:r>
    </w:p>
    <w:p w:rsidR="00490E57" w:rsidRDefault="00490E57" w:rsidP="007E18E7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>В рамках проведения  Дня молодого избирателя совместно с молодежной избирательной комиссией были проведены классный час «Выборы – моя гражданская позиция», интернет- викторина «По лабиринтам выборов», круглый стол с членами Молодежного Совета при главе Таборинского муниципального района, была организована тематическая выставка в Таборинской школе «Выборы и молодежь». Указанными мероприятиями было охвачено более 250 молодых и будущих избирателей.</w:t>
      </w:r>
    </w:p>
    <w:p w:rsidR="00BE5E76" w:rsidRDefault="00BE5E76" w:rsidP="007E18E7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>В период с 10 по 20 июня 2016 года был проведен конкурс рисунков «Моя страна – Россия», посвященный Дню независимости России.</w:t>
      </w:r>
    </w:p>
    <w:p w:rsidR="00BE5E76" w:rsidRDefault="00BE5E76" w:rsidP="007E18E7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 xml:space="preserve"> Ко Дню местного самоуправления в апреле-мае 2016 г. в Доме культуры Таборинского сельского поселения была организована фотовыставка «Выборы в органы местного самоуправления».</w:t>
      </w:r>
    </w:p>
    <w:p w:rsidR="00BE5E76" w:rsidRDefault="00BE5E76" w:rsidP="007E18E7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>В июле совместно с администрацией Таборинского муниципального района был проведен слет работающей молодежи Таборинского района, на котором территориальной комиссией был проведен конкурс на лучший слогам призыв молодежи к участию в выборах.</w:t>
      </w:r>
    </w:p>
    <w:p w:rsidR="00BE5E76" w:rsidRDefault="00BE5E76" w:rsidP="007E18E7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>В августе члены комиссии приняли участие в  туристическом слете пенсионеров Таборинского муниципального района, на котором были проведены беседы о предстоящих избирательных кампаниях.</w:t>
      </w:r>
    </w:p>
    <w:p w:rsidR="00BE5E76" w:rsidRDefault="00BE5E76" w:rsidP="007E18E7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lastRenderedPageBreak/>
        <w:t>В период избирательной кампании к проведению мероприятий подключились участковые избирательные комиссии. С участием УИКов были проведены информационно-познавательный час в Унже-Павинском детском саду «Мой дом – Россия», экскурсии на избирательные участки.</w:t>
      </w:r>
    </w:p>
    <w:p w:rsidR="00BF6DA3" w:rsidRPr="00490E57" w:rsidRDefault="00BF6DA3" w:rsidP="00BF6DA3">
      <w:pPr>
        <w:pStyle w:val="a8"/>
        <w:numPr>
          <w:ilvl w:val="0"/>
          <w:numId w:val="8"/>
        </w:numPr>
        <w:ind w:left="1077" w:hanging="357"/>
        <w:rPr>
          <w:b/>
          <w:bCs/>
        </w:rPr>
      </w:pPr>
      <w:r>
        <w:rPr>
          <w:b/>
        </w:rPr>
        <w:t>И</w:t>
      </w:r>
      <w:r w:rsidRPr="00BF6DA3">
        <w:rPr>
          <w:b/>
        </w:rPr>
        <w:t>нформационно-разъяснительная деятельность, взаимодействие со средствами массовой информации</w:t>
      </w:r>
    </w:p>
    <w:p w:rsidR="00490E57" w:rsidRPr="00490E57" w:rsidRDefault="00490E57" w:rsidP="00490E57">
      <w:pPr>
        <w:pStyle w:val="a8"/>
        <w:ind w:left="1077"/>
        <w:jc w:val="both"/>
        <w:rPr>
          <w:b/>
          <w:bCs/>
        </w:rPr>
      </w:pPr>
    </w:p>
    <w:p w:rsidR="00490E57" w:rsidRDefault="00490E57" w:rsidP="00490E57">
      <w:pPr>
        <w:pStyle w:val="a8"/>
        <w:spacing w:line="360" w:lineRule="auto"/>
        <w:ind w:left="0" w:firstLine="709"/>
        <w:jc w:val="both"/>
      </w:pPr>
      <w:r>
        <w:t>Задачи информационно-разъяснительной деятельности (далее – ИРД) территориальной избирательной комиссии в 2016 году были определены периодом подготовки и проведения избирательных кампаний по выборам депутатов Государственной Думы Федерального Собрания Российской Федерации, депутатов Законодательного Собрания Свердловской области, депутатов Таборинской районной Думы и депутатов Думы Унже-Павинского сельского поселения.</w:t>
      </w:r>
    </w:p>
    <w:p w:rsidR="00490E57" w:rsidRDefault="00490E57" w:rsidP="00490E57">
      <w:pPr>
        <w:pStyle w:val="a8"/>
        <w:spacing w:line="360" w:lineRule="auto"/>
        <w:ind w:left="0" w:firstLine="709"/>
        <w:jc w:val="both"/>
        <w:rPr>
          <w:bCs/>
        </w:rPr>
      </w:pPr>
      <w:r>
        <w:t>В этих целях территориальной избирательной комиссией была разработана и утверждена</w:t>
      </w:r>
      <w:r w:rsidR="00327DCE">
        <w:t xml:space="preserve"> решением от 18 марта 2016 года № 4/24 П</w:t>
      </w:r>
      <w:r>
        <w:t xml:space="preserve">рограмма </w:t>
      </w:r>
      <w:r w:rsidR="00327DCE" w:rsidRPr="00327DCE">
        <w:rPr>
          <w:color w:val="000000"/>
        </w:rPr>
        <w:t xml:space="preserve">информационно-разъяснительной деятельности </w:t>
      </w:r>
      <w:r w:rsidR="00327DCE" w:rsidRPr="00327DCE">
        <w:rPr>
          <w:bCs/>
        </w:rPr>
        <w:t>Таборинской районной территориальной избирательной комиссии на период подготовки и проведения выборов депутатов Государственной Думы Федерального Собрания Российской Федерации седьмого созыва, депутатов Законодательного Собрания Свердловской области, депутатов Таборинской районной Думы и Думы Унже-Павинского сельского поселения 18 сентября 2016 года</w:t>
      </w:r>
      <w:r w:rsidR="00327DCE">
        <w:rPr>
          <w:bCs/>
        </w:rPr>
        <w:t xml:space="preserve">. </w:t>
      </w:r>
    </w:p>
    <w:p w:rsidR="00327DCE" w:rsidRDefault="00327DCE" w:rsidP="00490E57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>В рамках реализации указанной программы ИРД был согласован и утвержден график публикаций в газете «Призыв» материалов комиссии.</w:t>
      </w:r>
    </w:p>
    <w:p w:rsidR="00327DCE" w:rsidRDefault="00327DCE" w:rsidP="00490E57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 xml:space="preserve">Всего в 2016 году в газете «Призыв»  было осуществлено 12 публикаций, таких как: Выдача открепительных удостоверений; Включение граждан в списки избирателей по месту пребывания; Подведены итоги первого этапа избирательных кампаний 18.09.2016 года, Как можно выдвинуться в органы местного самоуправления на выборах 2016 года; Где ваш избирательный участок; Единый день голосования 18 сентября 2016 года </w:t>
      </w:r>
      <w:r>
        <w:rPr>
          <w:bCs/>
        </w:rPr>
        <w:lastRenderedPageBreak/>
        <w:t xml:space="preserve">– что должен знать избиратель. Кроме этого в еженедельном режиме публиковать решения территориальной избирательной комиссии, сведения о ходе выдвижения кандидатов на местных выборах, информация о политических партиях, выдвинувших списки кандидатов на федеральных и областных выборах. </w:t>
      </w:r>
    </w:p>
    <w:p w:rsidR="00327DCE" w:rsidRDefault="00327DCE" w:rsidP="00490E57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>Эта же информация  размещалась в Вестниках Таборинского, Кузнецовского и Унже-Павинского сельских поселений.</w:t>
      </w:r>
    </w:p>
    <w:p w:rsidR="00A827C8" w:rsidRDefault="00A827C8" w:rsidP="00490E57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 xml:space="preserve"> Основной формой информирования избирателей в период избирательной кампании являлось проведение информационных встреч с избирателями по месту работы, месту жительства. Информационные встречи проводились всеми членами территориальной избирательной комиссии, а затем и членами участковых избирательных комиссий.</w:t>
      </w:r>
    </w:p>
    <w:p w:rsidR="00A827C8" w:rsidRDefault="00A827C8" w:rsidP="00490E57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 xml:space="preserve"> Всего за период подготовки к выборам в единый день голосования 2016 года было проведено 45 встречи с охватом более 400 избирателей.</w:t>
      </w:r>
    </w:p>
    <w:p w:rsidR="00A827C8" w:rsidRDefault="00A827C8" w:rsidP="00490E57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>Информирование избирателей осуществлялось и через информационные стенды и уголки избирателей, образованных на каждом избирательном участке, в сельских домах культуры, библиотеках.</w:t>
      </w:r>
    </w:p>
    <w:p w:rsidR="00A827C8" w:rsidRDefault="00A827C8" w:rsidP="00490E57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>Были организованы также и выступления председателя территориальной избирательной комиссии на ежемесячных совещаниях при главе Таборинского муниципального района, заседании Совета Ветеранов Таборинского района.</w:t>
      </w:r>
    </w:p>
    <w:p w:rsidR="00BF6DA3" w:rsidRPr="00BF6DA3" w:rsidRDefault="00BF6DA3" w:rsidP="00BF6DA3">
      <w:pPr>
        <w:pStyle w:val="a8"/>
        <w:rPr>
          <w:b/>
          <w:bCs/>
        </w:rPr>
      </w:pPr>
    </w:p>
    <w:p w:rsidR="00BF6DA3" w:rsidRPr="00BF6DA3" w:rsidRDefault="00BF6DA3" w:rsidP="00BF6DA3">
      <w:pPr>
        <w:pStyle w:val="a8"/>
        <w:numPr>
          <w:ilvl w:val="0"/>
          <w:numId w:val="8"/>
        </w:numPr>
        <w:ind w:left="1077" w:hanging="357"/>
        <w:rPr>
          <w:b/>
          <w:bCs/>
        </w:rPr>
      </w:pPr>
      <w:r w:rsidRPr="00BF6DA3">
        <w:rPr>
          <w:b/>
        </w:rPr>
        <w:t>Мероприятия по совершенствованию и внедрению в практику работы избирательных комиссий новых избирательных технологий</w:t>
      </w:r>
    </w:p>
    <w:p w:rsidR="00BF6DA3" w:rsidRDefault="00BF6DA3" w:rsidP="00BF6DA3">
      <w:pPr>
        <w:pStyle w:val="a8"/>
        <w:rPr>
          <w:b/>
          <w:bCs/>
        </w:rPr>
      </w:pPr>
    </w:p>
    <w:p w:rsidR="00A827C8" w:rsidRDefault="00DA51A4" w:rsidP="00DA51A4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>В 2016 году Таборинская районная территориальная избирательная комиссия вела работу по наполнению сайта комиссии. В оперативном режиме размещалась информация о подготовке к выборам, актуальной информацией о ходе избирательной кампании, о заседаниях, решениях, мероприятиях избирательной комиссии, об основных событиях избирательной кампании и другая информация.</w:t>
      </w:r>
    </w:p>
    <w:p w:rsidR="00DA51A4" w:rsidRDefault="00DA51A4" w:rsidP="00DA51A4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lastRenderedPageBreak/>
        <w:t xml:space="preserve"> Территориальной избирательной комиссией использовалась для информирования  страница в социальных сетях «Одноклассники». Было размещено более 27 информационных материалов.</w:t>
      </w:r>
    </w:p>
    <w:p w:rsidR="00DA51A4" w:rsidRPr="00A827C8" w:rsidRDefault="00DA51A4" w:rsidP="00DA51A4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>Эта же информация  размещалась на сайтах администраций  Таборинского, Кузнецовского и Унже-Павинского сельских поселений и сайте Администрации Таборинского муниципального района.</w:t>
      </w:r>
    </w:p>
    <w:p w:rsidR="00BF6DA3" w:rsidRPr="00BF6DA3" w:rsidRDefault="00BF6DA3" w:rsidP="00BF6DA3">
      <w:pPr>
        <w:pStyle w:val="a8"/>
        <w:numPr>
          <w:ilvl w:val="0"/>
          <w:numId w:val="8"/>
        </w:numPr>
        <w:ind w:left="1077" w:hanging="357"/>
        <w:rPr>
          <w:b/>
          <w:bCs/>
        </w:rPr>
      </w:pPr>
      <w:r w:rsidRPr="00BF6DA3">
        <w:rPr>
          <w:b/>
        </w:rPr>
        <w:t>Издательская деятельность и деятельность по формированию электронных ресурсов</w:t>
      </w:r>
    </w:p>
    <w:p w:rsidR="00F62E6B" w:rsidRDefault="00A827C8" w:rsidP="00DA51A4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>В период избирательной кампании  комиссией были разработаны, изготовлены и размещены порядка 6 видов наружные печатные материалы малого формата о выборах 2016 года тиражом более 120 экземпляров.</w:t>
      </w:r>
    </w:p>
    <w:p w:rsidR="00DA51A4" w:rsidRDefault="00DA51A4" w:rsidP="00DA51A4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>В 2016 году территориальной избирательной комиссией выпущено 13 Вестников Таборинской районной ТИК тиражом 1100 экземпляров.</w:t>
      </w:r>
    </w:p>
    <w:p w:rsidR="00DA51A4" w:rsidRDefault="00DA51A4" w:rsidP="00DA51A4">
      <w:pPr>
        <w:pStyle w:val="a8"/>
        <w:spacing w:line="360" w:lineRule="auto"/>
        <w:ind w:left="0" w:firstLine="709"/>
        <w:jc w:val="both"/>
        <w:rPr>
          <w:bCs/>
        </w:rPr>
      </w:pPr>
      <w:r>
        <w:rPr>
          <w:bCs/>
        </w:rPr>
        <w:t>Кроме этого в период избирательной кампании  были выпущены пригласительные для впервые голосующих избирателей тиражом 15 экземпляров, методические пособия для кандидатов, тиражом 20 экземпляров, памятки для наблюдателей тиражом 9 экземпляров.</w:t>
      </w:r>
    </w:p>
    <w:p w:rsidR="00295052" w:rsidRDefault="00D840DC" w:rsidP="007D24EA">
      <w:pPr>
        <w:pStyle w:val="HTML"/>
        <w:jc w:val="center"/>
      </w:pPr>
      <w:r w:rsidRPr="001E45C6">
        <w:rPr>
          <w:sz w:val="28"/>
          <w:szCs w:val="28"/>
        </w:rPr>
        <w:tab/>
      </w:r>
      <w:r w:rsidR="00295052">
        <w:t xml:space="preserve"> </w:t>
      </w:r>
    </w:p>
    <w:p w:rsidR="00327564" w:rsidRDefault="00327564" w:rsidP="00295052">
      <w:pPr>
        <w:pStyle w:val="HTML"/>
        <w:spacing w:line="360" w:lineRule="auto"/>
        <w:jc w:val="center"/>
      </w:pPr>
    </w:p>
    <w:sectPr w:rsidR="00327564" w:rsidSect="00295052">
      <w:headerReference w:type="default" r:id="rId9"/>
      <w:pgSz w:w="11906" w:h="16838"/>
      <w:pgMar w:top="1134" w:right="850" w:bottom="993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732" w:rsidRDefault="002B6732">
      <w:r>
        <w:separator/>
      </w:r>
    </w:p>
  </w:endnote>
  <w:endnote w:type="continuationSeparator" w:id="1">
    <w:p w:rsidR="002B6732" w:rsidRDefault="002B6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732" w:rsidRDefault="002B6732">
      <w:r>
        <w:separator/>
      </w:r>
    </w:p>
  </w:footnote>
  <w:footnote w:type="continuationSeparator" w:id="1">
    <w:p w:rsidR="002B6732" w:rsidRDefault="002B6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43" w:rsidRDefault="00C61043">
    <w:pPr>
      <w:pStyle w:val="a3"/>
    </w:pPr>
    <w:r w:rsidRPr="00C61043">
      <w:rPr>
        <w:noProof/>
      </w:rPr>
      <w:drawing>
        <wp:inline distT="0" distB="0" distL="0" distR="0">
          <wp:extent cx="400050" cy="723900"/>
          <wp:effectExtent l="19050" t="0" r="0" b="0"/>
          <wp:docPr id="6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43" w:rsidRDefault="00C610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7AD704"/>
    <w:lvl w:ilvl="0">
      <w:numFmt w:val="bullet"/>
      <w:lvlText w:val="*"/>
      <w:lvlJc w:val="left"/>
    </w:lvl>
  </w:abstractNum>
  <w:abstractNum w:abstractNumId="1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5039E"/>
    <w:multiLevelType w:val="hybridMultilevel"/>
    <w:tmpl w:val="62B65272"/>
    <w:lvl w:ilvl="0" w:tplc="202A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38311F"/>
    <w:multiLevelType w:val="hybridMultilevel"/>
    <w:tmpl w:val="7E7CF08C"/>
    <w:lvl w:ilvl="0" w:tplc="B9A2F44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EA2AD7A6">
      <w:numFmt w:val="none"/>
      <w:lvlText w:val=""/>
      <w:lvlJc w:val="left"/>
      <w:pPr>
        <w:tabs>
          <w:tab w:val="num" w:pos="360"/>
        </w:tabs>
      </w:pPr>
    </w:lvl>
    <w:lvl w:ilvl="2" w:tplc="A85E87EC">
      <w:numFmt w:val="none"/>
      <w:lvlText w:val=""/>
      <w:lvlJc w:val="left"/>
      <w:pPr>
        <w:tabs>
          <w:tab w:val="num" w:pos="360"/>
        </w:tabs>
      </w:pPr>
    </w:lvl>
    <w:lvl w:ilvl="3" w:tplc="D612FDE0">
      <w:numFmt w:val="none"/>
      <w:lvlText w:val=""/>
      <w:lvlJc w:val="left"/>
      <w:pPr>
        <w:tabs>
          <w:tab w:val="num" w:pos="360"/>
        </w:tabs>
      </w:pPr>
    </w:lvl>
    <w:lvl w:ilvl="4" w:tplc="4906EB84">
      <w:numFmt w:val="none"/>
      <w:lvlText w:val=""/>
      <w:lvlJc w:val="left"/>
      <w:pPr>
        <w:tabs>
          <w:tab w:val="num" w:pos="360"/>
        </w:tabs>
      </w:pPr>
    </w:lvl>
    <w:lvl w:ilvl="5" w:tplc="EF785DD0">
      <w:numFmt w:val="none"/>
      <w:lvlText w:val=""/>
      <w:lvlJc w:val="left"/>
      <w:pPr>
        <w:tabs>
          <w:tab w:val="num" w:pos="360"/>
        </w:tabs>
      </w:pPr>
    </w:lvl>
    <w:lvl w:ilvl="6" w:tplc="5910486E">
      <w:numFmt w:val="none"/>
      <w:lvlText w:val=""/>
      <w:lvlJc w:val="left"/>
      <w:pPr>
        <w:tabs>
          <w:tab w:val="num" w:pos="360"/>
        </w:tabs>
      </w:pPr>
    </w:lvl>
    <w:lvl w:ilvl="7" w:tplc="FD30B7F4">
      <w:numFmt w:val="none"/>
      <w:lvlText w:val=""/>
      <w:lvlJc w:val="left"/>
      <w:pPr>
        <w:tabs>
          <w:tab w:val="num" w:pos="360"/>
        </w:tabs>
      </w:pPr>
    </w:lvl>
    <w:lvl w:ilvl="8" w:tplc="B1DCC51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681793"/>
    <w:multiLevelType w:val="singleLevel"/>
    <w:tmpl w:val="41920132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">
    <w:nsid w:val="4F2E660B"/>
    <w:multiLevelType w:val="multilevel"/>
    <w:tmpl w:val="E9FE6B0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  <w:sz w:val="28"/>
      </w:rPr>
    </w:lvl>
    <w:lvl w:ilvl="1">
      <w:start w:val="10"/>
      <w:numFmt w:val="decimal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  <w:sz w:val="28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1989"/>
    <w:rsid w:val="0001737C"/>
    <w:rsid w:val="000209C4"/>
    <w:rsid w:val="00025DEF"/>
    <w:rsid w:val="00062343"/>
    <w:rsid w:val="00064103"/>
    <w:rsid w:val="0007349E"/>
    <w:rsid w:val="00076F98"/>
    <w:rsid w:val="000C0EB3"/>
    <w:rsid w:val="000E7847"/>
    <w:rsid w:val="00137589"/>
    <w:rsid w:val="001640BC"/>
    <w:rsid w:val="001C1E62"/>
    <w:rsid w:val="0024535F"/>
    <w:rsid w:val="00271AF8"/>
    <w:rsid w:val="00295052"/>
    <w:rsid w:val="002B6732"/>
    <w:rsid w:val="002B77D7"/>
    <w:rsid w:val="002C3BD8"/>
    <w:rsid w:val="002D4900"/>
    <w:rsid w:val="002E05AC"/>
    <w:rsid w:val="002F68F1"/>
    <w:rsid w:val="00317C09"/>
    <w:rsid w:val="00327564"/>
    <w:rsid w:val="00327DCE"/>
    <w:rsid w:val="00364804"/>
    <w:rsid w:val="0036480A"/>
    <w:rsid w:val="00370D3C"/>
    <w:rsid w:val="003839FD"/>
    <w:rsid w:val="003E7E31"/>
    <w:rsid w:val="003F553F"/>
    <w:rsid w:val="004001BE"/>
    <w:rsid w:val="004079CF"/>
    <w:rsid w:val="004142DA"/>
    <w:rsid w:val="00440185"/>
    <w:rsid w:val="00462E91"/>
    <w:rsid w:val="004637FA"/>
    <w:rsid w:val="00471B71"/>
    <w:rsid w:val="00490E57"/>
    <w:rsid w:val="004B1B59"/>
    <w:rsid w:val="004B4B7C"/>
    <w:rsid w:val="004B70EB"/>
    <w:rsid w:val="004B7A11"/>
    <w:rsid w:val="004C6209"/>
    <w:rsid w:val="004E79CB"/>
    <w:rsid w:val="00565ED4"/>
    <w:rsid w:val="00577EA3"/>
    <w:rsid w:val="005B5A24"/>
    <w:rsid w:val="005C38CC"/>
    <w:rsid w:val="005D3D9B"/>
    <w:rsid w:val="00607721"/>
    <w:rsid w:val="006B602F"/>
    <w:rsid w:val="007152CC"/>
    <w:rsid w:val="007935B5"/>
    <w:rsid w:val="007A0E8F"/>
    <w:rsid w:val="007A6532"/>
    <w:rsid w:val="007C6408"/>
    <w:rsid w:val="007C7B53"/>
    <w:rsid w:val="007D24EA"/>
    <w:rsid w:val="007E18E7"/>
    <w:rsid w:val="007E620B"/>
    <w:rsid w:val="007F436A"/>
    <w:rsid w:val="007F5006"/>
    <w:rsid w:val="00800CE8"/>
    <w:rsid w:val="008113A3"/>
    <w:rsid w:val="008225AF"/>
    <w:rsid w:val="00830C74"/>
    <w:rsid w:val="00834E62"/>
    <w:rsid w:val="00845633"/>
    <w:rsid w:val="00862C38"/>
    <w:rsid w:val="00863F7E"/>
    <w:rsid w:val="0089764D"/>
    <w:rsid w:val="008C6AEF"/>
    <w:rsid w:val="008D497E"/>
    <w:rsid w:val="008D5C2D"/>
    <w:rsid w:val="009227C1"/>
    <w:rsid w:val="00931F40"/>
    <w:rsid w:val="00952F28"/>
    <w:rsid w:val="00970F3C"/>
    <w:rsid w:val="00990F64"/>
    <w:rsid w:val="009A2BBB"/>
    <w:rsid w:val="009B2C4F"/>
    <w:rsid w:val="009C2836"/>
    <w:rsid w:val="009C558E"/>
    <w:rsid w:val="00A24065"/>
    <w:rsid w:val="00A52A73"/>
    <w:rsid w:val="00A60F00"/>
    <w:rsid w:val="00A65361"/>
    <w:rsid w:val="00A658D8"/>
    <w:rsid w:val="00A74280"/>
    <w:rsid w:val="00A827C8"/>
    <w:rsid w:val="00A82D37"/>
    <w:rsid w:val="00AB3DC8"/>
    <w:rsid w:val="00AC0A27"/>
    <w:rsid w:val="00AC0B0B"/>
    <w:rsid w:val="00AC6EEC"/>
    <w:rsid w:val="00AC723E"/>
    <w:rsid w:val="00AF5F15"/>
    <w:rsid w:val="00B03A8D"/>
    <w:rsid w:val="00B34948"/>
    <w:rsid w:val="00B51607"/>
    <w:rsid w:val="00B5573B"/>
    <w:rsid w:val="00B76537"/>
    <w:rsid w:val="00B859DF"/>
    <w:rsid w:val="00B85FD6"/>
    <w:rsid w:val="00BD4D0F"/>
    <w:rsid w:val="00BD4ECA"/>
    <w:rsid w:val="00BE5E76"/>
    <w:rsid w:val="00BF494A"/>
    <w:rsid w:val="00BF6DA3"/>
    <w:rsid w:val="00C13082"/>
    <w:rsid w:val="00C231B3"/>
    <w:rsid w:val="00C35D76"/>
    <w:rsid w:val="00C61043"/>
    <w:rsid w:val="00C806C4"/>
    <w:rsid w:val="00CA03E7"/>
    <w:rsid w:val="00CA7B5A"/>
    <w:rsid w:val="00CB2923"/>
    <w:rsid w:val="00CC578B"/>
    <w:rsid w:val="00CD2C8B"/>
    <w:rsid w:val="00CD6459"/>
    <w:rsid w:val="00D022BE"/>
    <w:rsid w:val="00D23B42"/>
    <w:rsid w:val="00D511DE"/>
    <w:rsid w:val="00D82B86"/>
    <w:rsid w:val="00D840DC"/>
    <w:rsid w:val="00DA51A4"/>
    <w:rsid w:val="00DB3C4E"/>
    <w:rsid w:val="00DC44F1"/>
    <w:rsid w:val="00DD2598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62E6B"/>
    <w:rsid w:val="00F76ABF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C5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2">
    <w:name w:val="Normal (Web)"/>
    <w:basedOn w:val="a"/>
    <w:uiPriority w:val="99"/>
    <w:rsid w:val="002D490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C578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ConsNormal">
    <w:name w:val="ConsNormal"/>
    <w:rsid w:val="00CC578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CC57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D8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40DC"/>
    <w:rPr>
      <w:rFonts w:ascii="Courier New" w:eastAsia="Times New Roman" w:hAnsi="Courier New" w:cs="Courier New"/>
    </w:rPr>
  </w:style>
  <w:style w:type="paragraph" w:customStyle="1" w:styleId="af3">
    <w:name w:val="Основной"/>
    <w:basedOn w:val="a"/>
    <w:rsid w:val="00AC0B0B"/>
    <w:pPr>
      <w:spacing w:after="20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62E6B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FC9A-18ED-4D78-A5CA-99C133E1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477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2-9</vt:lpstr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2-9</dc:title>
  <dc:creator>User</dc:creator>
  <cp:lastModifiedBy>User</cp:lastModifiedBy>
  <cp:revision>7</cp:revision>
  <cp:lastPrinted>2017-02-17T08:54:00Z</cp:lastPrinted>
  <dcterms:created xsi:type="dcterms:W3CDTF">2017-02-16T04:15:00Z</dcterms:created>
  <dcterms:modified xsi:type="dcterms:W3CDTF">2017-02-17T08:56:00Z</dcterms:modified>
</cp:coreProperties>
</file>