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37" w:rsidRDefault="00A82D37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D23B42" w:rsidTr="006B602F">
        <w:tc>
          <w:tcPr>
            <w:tcW w:w="4068" w:type="dxa"/>
          </w:tcPr>
          <w:p w:rsidR="0001737C" w:rsidRPr="00364804" w:rsidRDefault="00364804" w:rsidP="00364804">
            <w:pPr>
              <w:widowControl w:val="0"/>
              <w:rPr>
                <w:sz w:val="24"/>
                <w:szCs w:val="24"/>
              </w:rPr>
            </w:pPr>
            <w:r w:rsidRPr="00364804">
              <w:rPr>
                <w:sz w:val="24"/>
                <w:szCs w:val="24"/>
              </w:rPr>
              <w:t>11</w:t>
            </w:r>
            <w:r w:rsidR="004142DA" w:rsidRPr="00364804">
              <w:rPr>
                <w:sz w:val="24"/>
                <w:szCs w:val="24"/>
              </w:rPr>
              <w:t xml:space="preserve"> </w:t>
            </w:r>
            <w:r w:rsidRPr="00364804">
              <w:rPr>
                <w:sz w:val="24"/>
                <w:szCs w:val="24"/>
              </w:rPr>
              <w:t>февраля</w:t>
            </w:r>
            <w:r w:rsidR="0001737C" w:rsidRPr="00364804">
              <w:rPr>
                <w:sz w:val="24"/>
                <w:szCs w:val="24"/>
              </w:rPr>
              <w:t xml:space="preserve"> 201</w:t>
            </w:r>
            <w:r w:rsidR="004142DA" w:rsidRPr="00364804">
              <w:rPr>
                <w:sz w:val="24"/>
                <w:szCs w:val="24"/>
              </w:rPr>
              <w:t>6</w:t>
            </w:r>
            <w:r w:rsidR="0001737C" w:rsidRPr="00364804">
              <w:rPr>
                <w:sz w:val="24"/>
                <w:szCs w:val="24"/>
              </w:rPr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364804" w:rsidRDefault="0001737C" w:rsidP="006B602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01737C" w:rsidRPr="00364804" w:rsidRDefault="0001737C" w:rsidP="00AC6EEC">
            <w:pPr>
              <w:widowControl w:val="0"/>
              <w:jc w:val="right"/>
              <w:rPr>
                <w:sz w:val="24"/>
                <w:szCs w:val="24"/>
              </w:rPr>
            </w:pPr>
            <w:r w:rsidRPr="00364804">
              <w:rPr>
                <w:sz w:val="24"/>
                <w:szCs w:val="24"/>
              </w:rPr>
              <w:t xml:space="preserve">№ </w:t>
            </w:r>
            <w:r w:rsidR="00364804" w:rsidRPr="00364804">
              <w:rPr>
                <w:sz w:val="24"/>
                <w:szCs w:val="24"/>
              </w:rPr>
              <w:t>2</w:t>
            </w:r>
            <w:r w:rsidR="007F436A" w:rsidRPr="00364804">
              <w:rPr>
                <w:sz w:val="24"/>
                <w:szCs w:val="24"/>
              </w:rPr>
              <w:t>/</w:t>
            </w:r>
            <w:r w:rsidR="00AC6EEC">
              <w:rPr>
                <w:sz w:val="24"/>
                <w:szCs w:val="24"/>
              </w:rPr>
              <w:t>8</w:t>
            </w:r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7F436A" w:rsidRDefault="00AC6EEC">
      <w:pPr>
        <w:rPr>
          <w:b/>
        </w:rPr>
      </w:pPr>
      <w:r w:rsidRPr="00D616AA">
        <w:rPr>
          <w:b/>
        </w:rPr>
        <w:t>О Рабочей группе по рассмотрению обр</w:t>
      </w:r>
      <w:r w:rsidRPr="00D616AA">
        <w:rPr>
          <w:b/>
        </w:rPr>
        <w:t>а</w:t>
      </w:r>
      <w:r w:rsidRPr="00D616AA">
        <w:rPr>
          <w:b/>
        </w:rPr>
        <w:t xml:space="preserve">щений о нарушении избирательного законодательства, жалоб (заявлений) на решения и действия (бездействие) </w:t>
      </w:r>
      <w:r>
        <w:rPr>
          <w:b/>
        </w:rPr>
        <w:t xml:space="preserve">участковых </w:t>
      </w:r>
      <w:r w:rsidRPr="00D616AA">
        <w:rPr>
          <w:b/>
        </w:rPr>
        <w:t>избирательных комиссий</w:t>
      </w:r>
    </w:p>
    <w:p w:rsidR="00AC6EEC" w:rsidRDefault="00AC6EEC" w:rsidP="00AC6EEC">
      <w:pPr>
        <w:spacing w:after="120"/>
        <w:ind w:firstLine="851"/>
        <w:jc w:val="both"/>
      </w:pPr>
    </w:p>
    <w:p w:rsidR="002D4900" w:rsidRDefault="00AC6EEC" w:rsidP="00AC6EEC">
      <w:pPr>
        <w:spacing w:line="360" w:lineRule="auto"/>
        <w:ind w:firstLine="851"/>
        <w:jc w:val="both"/>
        <w:rPr>
          <w:b/>
        </w:rPr>
      </w:pPr>
      <w:r w:rsidRPr="00D616AA">
        <w:t xml:space="preserve">В целях реализации полномочий </w:t>
      </w:r>
      <w:r>
        <w:t xml:space="preserve"> Таборинской</w:t>
      </w:r>
      <w:r w:rsidRPr="00D616AA">
        <w:t xml:space="preserve"> районной территориальной избирательной комиссии по осуществлению контроля за соблюдением избирательных прав граждан Российской Федерации на территории </w:t>
      </w:r>
      <w:r>
        <w:t>Таборинского муниципального</w:t>
      </w:r>
      <w:r w:rsidRPr="00D616AA">
        <w:t xml:space="preserve"> района</w:t>
      </w:r>
      <w:r w:rsidR="002D4900" w:rsidRPr="005B75D5">
        <w:rPr>
          <w:color w:val="000000"/>
        </w:rPr>
        <w:t>,</w:t>
      </w:r>
      <w:r w:rsidRPr="00AC6EEC">
        <w:t xml:space="preserve"> </w:t>
      </w:r>
      <w:r>
        <w:t>р</w:t>
      </w:r>
      <w:r w:rsidRPr="00E4472C">
        <w:t xml:space="preserve">уководствуясь </w:t>
      </w:r>
      <w:r>
        <w:t>Федеральным законом «О порядке рассмотрения обращений граждан Российской Федерации»,</w:t>
      </w:r>
      <w:r w:rsidR="002D4900">
        <w:rPr>
          <w:color w:val="000000"/>
        </w:rPr>
        <w:t xml:space="preserve"> </w:t>
      </w:r>
      <w:r w:rsidR="002D4900">
        <w:t>Таборинская</w:t>
      </w:r>
      <w:r w:rsidR="002D4900" w:rsidRPr="00250495">
        <w:t xml:space="preserve"> районная территориальная избирательная комиссия</w:t>
      </w:r>
      <w:r w:rsidR="002D4900">
        <w:t xml:space="preserve"> </w:t>
      </w:r>
      <w:r w:rsidR="002D4900" w:rsidRPr="00250495">
        <w:t xml:space="preserve"> </w:t>
      </w:r>
      <w:r w:rsidR="002D4900" w:rsidRPr="002D4900">
        <w:rPr>
          <w:b/>
          <w:spacing w:val="20"/>
        </w:rPr>
        <w:t>решила</w:t>
      </w:r>
      <w:r w:rsidR="002D4900">
        <w:rPr>
          <w:b/>
        </w:rPr>
        <w:t>:</w:t>
      </w:r>
    </w:p>
    <w:p w:rsidR="002D4900" w:rsidRDefault="002D4900" w:rsidP="00AC6EEC">
      <w:pPr>
        <w:spacing w:line="360" w:lineRule="auto"/>
        <w:ind w:firstLine="851"/>
        <w:jc w:val="both"/>
        <w:rPr>
          <w:spacing w:val="-1"/>
        </w:rPr>
      </w:pPr>
      <w:r w:rsidRPr="00FB6F7E">
        <w:t>1.</w:t>
      </w:r>
      <w:r>
        <w:rPr>
          <w:b/>
        </w:rPr>
        <w:t xml:space="preserve"> </w:t>
      </w:r>
      <w:r w:rsidR="00327564">
        <w:rPr>
          <w:spacing w:val="-1"/>
        </w:rPr>
        <w:t xml:space="preserve">Утвердить </w:t>
      </w:r>
      <w:r w:rsidR="00327564" w:rsidRPr="00AC6EEC">
        <w:rPr>
          <w:spacing w:val="-1"/>
        </w:rPr>
        <w:t xml:space="preserve">состав </w:t>
      </w:r>
      <w:r w:rsidR="00AC6EEC" w:rsidRPr="00AC6EEC">
        <w:t>Рабочей группе по рассмотрению обр</w:t>
      </w:r>
      <w:r w:rsidR="00AC6EEC" w:rsidRPr="00AC6EEC">
        <w:t>а</w:t>
      </w:r>
      <w:r w:rsidR="00AC6EEC" w:rsidRPr="00AC6EEC">
        <w:t>щений о нарушении избирательного законодательства, жалоб (заявлений) на решения и действия (бездействие) участковых избирательных комиссий</w:t>
      </w:r>
      <w:r w:rsidR="00AC6EEC">
        <w:rPr>
          <w:color w:val="000000"/>
          <w:spacing w:val="-1"/>
        </w:rPr>
        <w:t xml:space="preserve"> </w:t>
      </w:r>
      <w:r w:rsidR="00327564">
        <w:rPr>
          <w:color w:val="000000"/>
          <w:spacing w:val="-1"/>
        </w:rPr>
        <w:t>(приложение 1).</w:t>
      </w:r>
    </w:p>
    <w:p w:rsidR="002D4900" w:rsidRDefault="002D4900" w:rsidP="00AC6EEC">
      <w:pPr>
        <w:spacing w:line="360" w:lineRule="auto"/>
        <w:ind w:firstLine="851"/>
        <w:jc w:val="both"/>
        <w:rPr>
          <w:spacing w:val="-1"/>
        </w:rPr>
      </w:pPr>
      <w:r>
        <w:rPr>
          <w:spacing w:val="-1"/>
        </w:rPr>
        <w:t xml:space="preserve">2. </w:t>
      </w:r>
      <w:r w:rsidR="00327564" w:rsidRPr="005B75D5">
        <w:rPr>
          <w:color w:val="000000"/>
          <w:spacing w:val="11"/>
        </w:rPr>
        <w:t xml:space="preserve">Утвердить Положение о </w:t>
      </w:r>
      <w:r w:rsidR="00AC6EEC" w:rsidRPr="00AC6EEC">
        <w:t>Рабочей группе по рассмотрению обр</w:t>
      </w:r>
      <w:r w:rsidR="00AC6EEC" w:rsidRPr="00AC6EEC">
        <w:t>а</w:t>
      </w:r>
      <w:r w:rsidR="00AC6EEC" w:rsidRPr="00AC6EEC">
        <w:t>щений о нарушении избирательного законодательства, жалоб (заявлений) на решения и действия (бездействие) участковых избирательных комиссий</w:t>
      </w:r>
      <w:r w:rsidR="00327564" w:rsidRPr="005B75D5">
        <w:rPr>
          <w:spacing w:val="-1"/>
        </w:rPr>
        <w:t xml:space="preserve"> (</w:t>
      </w:r>
      <w:r w:rsidR="00327564">
        <w:rPr>
          <w:spacing w:val="-1"/>
        </w:rPr>
        <w:t>приложение 2</w:t>
      </w:r>
      <w:r w:rsidR="00327564" w:rsidRPr="005B75D5">
        <w:rPr>
          <w:spacing w:val="-1"/>
        </w:rPr>
        <w:t>)</w:t>
      </w:r>
      <w:r w:rsidR="00327564">
        <w:rPr>
          <w:spacing w:val="-1"/>
        </w:rPr>
        <w:t>.</w:t>
      </w:r>
    </w:p>
    <w:p w:rsidR="002D4900" w:rsidRDefault="002D4900" w:rsidP="00AC6EEC">
      <w:pPr>
        <w:spacing w:line="360" w:lineRule="auto"/>
        <w:ind w:firstLine="851"/>
        <w:jc w:val="both"/>
        <w:rPr>
          <w:bCs/>
          <w:kern w:val="24"/>
        </w:rPr>
      </w:pPr>
      <w:r>
        <w:rPr>
          <w:spacing w:val="-1"/>
        </w:rPr>
        <w:t xml:space="preserve">3. </w:t>
      </w:r>
      <w:r>
        <w:rPr>
          <w:bCs/>
          <w:kern w:val="24"/>
        </w:rPr>
        <w:t>Направить настоящее решение Избирательной комиссии Свердловской области.</w:t>
      </w:r>
    </w:p>
    <w:p w:rsidR="00AC6EEC" w:rsidRDefault="00AC6EEC" w:rsidP="00AC6EEC">
      <w:pPr>
        <w:pStyle w:val="af0"/>
        <w:ind w:firstLine="851"/>
        <w:sectPr w:rsidR="00AC6EEC" w:rsidSect="00D23B42">
          <w:headerReference w:type="default" r:id="rId8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  <w:r>
        <w:t>4</w:t>
      </w:r>
      <w:r w:rsidR="002D4900">
        <w:t>.</w:t>
      </w:r>
      <w:r w:rsidR="002D4900" w:rsidRPr="00D153B9">
        <w:t xml:space="preserve"> </w:t>
      </w:r>
      <w:r w:rsidR="002D4900">
        <w:t>Разместить</w:t>
      </w:r>
      <w:r w:rsidR="002D4900" w:rsidRPr="00EA1772">
        <w:t xml:space="preserve"> настоящее решение на сайте Таборинской районной территориальной избирательной комиссии </w:t>
      </w:r>
      <w:r w:rsidR="002D4900" w:rsidRPr="00EA1772">
        <w:rPr>
          <w:lang w:val="en-US"/>
        </w:rPr>
        <w:t>tabortik</w:t>
      </w:r>
      <w:r w:rsidR="002D4900" w:rsidRPr="00EA1772">
        <w:t>.</w:t>
      </w:r>
      <w:r w:rsidR="002D4900" w:rsidRPr="00EA1772">
        <w:rPr>
          <w:lang w:val="en-US"/>
        </w:rPr>
        <w:t>ucoz</w:t>
      </w:r>
      <w:r w:rsidR="002D4900" w:rsidRPr="00EA1772">
        <w:t>.</w:t>
      </w:r>
      <w:r w:rsidR="002D4900" w:rsidRPr="00EA1772">
        <w:rPr>
          <w:lang w:val="en-US"/>
        </w:rPr>
        <w:t>ru</w:t>
      </w:r>
      <w:r w:rsidR="002D4900" w:rsidRPr="00EA1772">
        <w:t>.</w:t>
      </w:r>
    </w:p>
    <w:p w:rsidR="00317C09" w:rsidRDefault="00AC6EEC" w:rsidP="00AC6EEC">
      <w:pPr>
        <w:pStyle w:val="BodyText23"/>
        <w:spacing w:line="360" w:lineRule="auto"/>
        <w:ind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5</w:t>
      </w:r>
      <w:r w:rsidR="002D4900" w:rsidRPr="002D4900">
        <w:rPr>
          <w:b w:val="0"/>
          <w:sz w:val="28"/>
          <w:szCs w:val="28"/>
        </w:rPr>
        <w:t xml:space="preserve">. </w:t>
      </w:r>
      <w:r w:rsidR="002D4900" w:rsidRPr="002D4900">
        <w:rPr>
          <w:b w:val="0"/>
        </w:rPr>
        <w:t xml:space="preserve"> </w:t>
      </w:r>
      <w:r w:rsidR="002D4900" w:rsidRPr="002D4900">
        <w:rPr>
          <w:b w:val="0"/>
          <w:sz w:val="28"/>
          <w:szCs w:val="28"/>
        </w:rPr>
        <w:t>Контроль исполнения настоящего решения возложить на председателя комиссии Закревскую Л.М.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AC6EEC">
            <w:pPr>
              <w:spacing w:line="360" w:lineRule="auto"/>
            </w:pPr>
            <w:r w:rsidRPr="00DB3C4E">
              <w:t>Председатель</w:t>
            </w:r>
          </w:p>
          <w:p w:rsidR="007F436A" w:rsidRPr="00DB3C4E" w:rsidRDefault="007F436A" w:rsidP="00AC6EEC">
            <w:pPr>
              <w:spacing w:line="360" w:lineRule="auto"/>
            </w:pPr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AC6EEC">
            <w:pPr>
              <w:spacing w:line="360" w:lineRule="auto"/>
            </w:pPr>
          </w:p>
        </w:tc>
        <w:tc>
          <w:tcPr>
            <w:tcW w:w="2623" w:type="dxa"/>
          </w:tcPr>
          <w:p w:rsidR="007F436A" w:rsidRPr="00DB3C4E" w:rsidRDefault="007F436A" w:rsidP="00AC6EEC">
            <w:pPr>
              <w:spacing w:line="360" w:lineRule="auto"/>
            </w:pPr>
          </w:p>
          <w:p w:rsidR="007F436A" w:rsidRPr="00DB3C4E" w:rsidRDefault="007F436A" w:rsidP="00AC6EEC">
            <w:pPr>
              <w:spacing w:line="360" w:lineRule="auto"/>
            </w:pPr>
          </w:p>
          <w:p w:rsidR="00A82D37" w:rsidRPr="00DB3C4E" w:rsidRDefault="007F436A" w:rsidP="00AC6EEC">
            <w:pPr>
              <w:spacing w:line="360" w:lineRule="auto"/>
            </w:pPr>
            <w:r w:rsidRPr="00DB3C4E">
              <w:t>Л.М.Закревская</w:t>
            </w:r>
          </w:p>
          <w:p w:rsidR="00D23B42" w:rsidRPr="00DB3C4E" w:rsidRDefault="00D23B42" w:rsidP="00AC6EEC">
            <w:pPr>
              <w:spacing w:line="360" w:lineRule="auto"/>
            </w:pPr>
          </w:p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AC6EEC">
            <w:r w:rsidRPr="00DB3C4E">
              <w:t>Секретарь</w:t>
            </w:r>
          </w:p>
          <w:p w:rsidR="007F436A" w:rsidRPr="00DB3C4E" w:rsidRDefault="007F436A" w:rsidP="00AC6EEC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AC6EEC"/>
        </w:tc>
        <w:tc>
          <w:tcPr>
            <w:tcW w:w="2623" w:type="dxa"/>
          </w:tcPr>
          <w:p w:rsidR="007F436A" w:rsidRPr="00DB3C4E" w:rsidRDefault="007F436A" w:rsidP="00AC6EEC"/>
          <w:p w:rsidR="007F436A" w:rsidRPr="00DB3C4E" w:rsidRDefault="007F436A" w:rsidP="00AC6EEC"/>
          <w:p w:rsidR="007F436A" w:rsidRPr="00DB3C4E" w:rsidRDefault="007F436A" w:rsidP="00AC6EEC">
            <w:r w:rsidRPr="00DB3C4E">
              <w:t>В.А.Владимирова</w:t>
            </w:r>
          </w:p>
        </w:tc>
      </w:tr>
    </w:tbl>
    <w:p w:rsidR="00B34948" w:rsidRDefault="00D23B42" w:rsidP="00317C09">
      <w:pPr>
        <w:tabs>
          <w:tab w:val="left" w:pos="3945"/>
        </w:tabs>
        <w:spacing w:after="120"/>
        <w:jc w:val="both"/>
      </w:pPr>
      <w:r>
        <w:tab/>
      </w:r>
    </w:p>
    <w:p w:rsidR="004079CF" w:rsidRDefault="004079CF" w:rsidP="00317C09">
      <w:pPr>
        <w:tabs>
          <w:tab w:val="left" w:pos="3945"/>
        </w:tabs>
        <w:spacing w:after="120"/>
        <w:jc w:val="both"/>
      </w:pPr>
    </w:p>
    <w:p w:rsidR="004079CF" w:rsidRDefault="004079CF" w:rsidP="00317C09">
      <w:pPr>
        <w:tabs>
          <w:tab w:val="left" w:pos="3945"/>
        </w:tabs>
        <w:spacing w:after="120"/>
        <w:jc w:val="both"/>
      </w:pPr>
    </w:p>
    <w:p w:rsidR="00327564" w:rsidRDefault="00327564" w:rsidP="00317C09">
      <w:pPr>
        <w:tabs>
          <w:tab w:val="left" w:pos="3945"/>
        </w:tabs>
        <w:spacing w:after="120"/>
        <w:jc w:val="both"/>
      </w:pPr>
    </w:p>
    <w:p w:rsidR="00327564" w:rsidRDefault="00327564" w:rsidP="00317C09">
      <w:pPr>
        <w:tabs>
          <w:tab w:val="left" w:pos="3945"/>
        </w:tabs>
        <w:spacing w:after="120"/>
        <w:jc w:val="both"/>
      </w:pPr>
    </w:p>
    <w:p w:rsidR="00327564" w:rsidRDefault="00327564" w:rsidP="00317C09">
      <w:pPr>
        <w:tabs>
          <w:tab w:val="left" w:pos="3945"/>
        </w:tabs>
        <w:spacing w:after="120"/>
        <w:jc w:val="both"/>
      </w:pPr>
    </w:p>
    <w:p w:rsidR="00327564" w:rsidRDefault="00327564" w:rsidP="00317C09">
      <w:pPr>
        <w:tabs>
          <w:tab w:val="left" w:pos="3945"/>
        </w:tabs>
        <w:spacing w:after="120"/>
        <w:jc w:val="both"/>
      </w:pPr>
    </w:p>
    <w:p w:rsidR="00327564" w:rsidRDefault="00327564" w:rsidP="00317C09">
      <w:pPr>
        <w:tabs>
          <w:tab w:val="left" w:pos="3945"/>
        </w:tabs>
        <w:spacing w:after="120"/>
        <w:jc w:val="both"/>
      </w:pPr>
    </w:p>
    <w:p w:rsidR="00327564" w:rsidRDefault="00327564" w:rsidP="00317C09">
      <w:pPr>
        <w:tabs>
          <w:tab w:val="left" w:pos="3945"/>
        </w:tabs>
        <w:spacing w:after="120"/>
        <w:jc w:val="both"/>
      </w:pPr>
    </w:p>
    <w:p w:rsidR="00327564" w:rsidRDefault="00327564" w:rsidP="00317C09">
      <w:pPr>
        <w:tabs>
          <w:tab w:val="left" w:pos="3945"/>
        </w:tabs>
        <w:spacing w:after="120"/>
        <w:jc w:val="both"/>
      </w:pPr>
    </w:p>
    <w:p w:rsidR="00327564" w:rsidRDefault="00327564" w:rsidP="00317C09">
      <w:pPr>
        <w:tabs>
          <w:tab w:val="left" w:pos="3945"/>
        </w:tabs>
        <w:spacing w:after="120"/>
        <w:jc w:val="both"/>
      </w:pPr>
    </w:p>
    <w:p w:rsidR="00327564" w:rsidRDefault="00327564" w:rsidP="00317C09">
      <w:pPr>
        <w:tabs>
          <w:tab w:val="left" w:pos="3945"/>
        </w:tabs>
        <w:spacing w:after="120"/>
        <w:jc w:val="both"/>
      </w:pPr>
    </w:p>
    <w:p w:rsidR="00327564" w:rsidRDefault="00327564" w:rsidP="00317C09">
      <w:pPr>
        <w:tabs>
          <w:tab w:val="left" w:pos="3945"/>
        </w:tabs>
        <w:spacing w:after="120"/>
        <w:jc w:val="both"/>
      </w:pPr>
    </w:p>
    <w:p w:rsidR="00327564" w:rsidRDefault="00327564" w:rsidP="00317C09">
      <w:pPr>
        <w:tabs>
          <w:tab w:val="left" w:pos="3945"/>
        </w:tabs>
        <w:spacing w:after="120"/>
        <w:jc w:val="both"/>
      </w:pPr>
    </w:p>
    <w:p w:rsidR="00327564" w:rsidRDefault="00327564" w:rsidP="00317C09">
      <w:pPr>
        <w:tabs>
          <w:tab w:val="left" w:pos="3945"/>
        </w:tabs>
        <w:spacing w:after="120"/>
        <w:jc w:val="both"/>
      </w:pPr>
    </w:p>
    <w:p w:rsidR="00AC6EEC" w:rsidRDefault="00AC6EEC" w:rsidP="00317C09">
      <w:pPr>
        <w:tabs>
          <w:tab w:val="left" w:pos="3945"/>
        </w:tabs>
        <w:spacing w:after="120"/>
        <w:jc w:val="both"/>
      </w:pPr>
    </w:p>
    <w:p w:rsidR="00AC6EEC" w:rsidRDefault="00AC6EEC" w:rsidP="00317C09">
      <w:pPr>
        <w:tabs>
          <w:tab w:val="left" w:pos="3945"/>
        </w:tabs>
        <w:spacing w:after="120"/>
        <w:jc w:val="both"/>
      </w:pPr>
    </w:p>
    <w:p w:rsidR="00AC6EEC" w:rsidRDefault="00AC6EEC" w:rsidP="00317C09">
      <w:pPr>
        <w:tabs>
          <w:tab w:val="left" w:pos="3945"/>
        </w:tabs>
        <w:spacing w:after="120"/>
        <w:jc w:val="both"/>
      </w:pPr>
    </w:p>
    <w:p w:rsidR="00AC6EEC" w:rsidRDefault="00AC6EEC" w:rsidP="00317C09">
      <w:pPr>
        <w:tabs>
          <w:tab w:val="left" w:pos="3945"/>
        </w:tabs>
        <w:spacing w:after="120"/>
        <w:jc w:val="both"/>
      </w:pPr>
    </w:p>
    <w:p w:rsidR="00AC6EEC" w:rsidRDefault="00AC6EEC" w:rsidP="00317C09">
      <w:pPr>
        <w:tabs>
          <w:tab w:val="left" w:pos="3945"/>
        </w:tabs>
        <w:spacing w:after="120"/>
        <w:jc w:val="both"/>
      </w:pPr>
    </w:p>
    <w:p w:rsidR="00AC6EEC" w:rsidRDefault="00AC6EEC" w:rsidP="00317C09">
      <w:pPr>
        <w:tabs>
          <w:tab w:val="left" w:pos="3945"/>
        </w:tabs>
        <w:spacing w:after="120"/>
        <w:jc w:val="both"/>
      </w:pPr>
    </w:p>
    <w:p w:rsidR="00AC6EEC" w:rsidRDefault="00AC6EEC" w:rsidP="00317C09">
      <w:pPr>
        <w:tabs>
          <w:tab w:val="left" w:pos="3945"/>
        </w:tabs>
        <w:spacing w:after="120"/>
        <w:jc w:val="both"/>
      </w:pPr>
    </w:p>
    <w:p w:rsidR="00327564" w:rsidRDefault="00327564" w:rsidP="00317C09">
      <w:pPr>
        <w:tabs>
          <w:tab w:val="left" w:pos="3945"/>
        </w:tabs>
        <w:spacing w:after="120"/>
        <w:jc w:val="both"/>
      </w:pPr>
    </w:p>
    <w:p w:rsidR="00011989" w:rsidRDefault="00011989" w:rsidP="00011989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  <w:r>
        <w:lastRenderedPageBreak/>
        <w:t>Приложение 1 к решению Таборинской районной территориальной избирательной комиссии  от 11.02.2016 г. № 2/</w:t>
      </w:r>
      <w:r w:rsidR="00025DEF">
        <w:t>8</w:t>
      </w:r>
    </w:p>
    <w:p w:rsidR="00011989" w:rsidRDefault="00011989" w:rsidP="00011989">
      <w:pPr>
        <w:ind w:firstLine="708"/>
        <w:jc w:val="both"/>
        <w:rPr>
          <w:color w:val="2E2E2E"/>
        </w:rPr>
      </w:pPr>
    </w:p>
    <w:p w:rsidR="00011989" w:rsidRDefault="00011989" w:rsidP="00011989">
      <w:pPr>
        <w:rPr>
          <w:b/>
          <w:color w:val="2E2E2E"/>
        </w:rPr>
      </w:pPr>
      <w:r>
        <w:rPr>
          <w:b/>
          <w:color w:val="2E2E2E"/>
        </w:rPr>
        <w:t>Состав</w:t>
      </w:r>
    </w:p>
    <w:p w:rsidR="00011989" w:rsidRDefault="00025DEF" w:rsidP="00011989">
      <w:pPr>
        <w:ind w:firstLine="708"/>
        <w:jc w:val="both"/>
        <w:rPr>
          <w:b/>
        </w:rPr>
      </w:pPr>
      <w:r w:rsidRPr="00025DEF">
        <w:rPr>
          <w:b/>
        </w:rPr>
        <w:t>Рабочей группе по рассмотрению обр</w:t>
      </w:r>
      <w:r w:rsidRPr="00025DEF">
        <w:rPr>
          <w:b/>
        </w:rPr>
        <w:t>а</w:t>
      </w:r>
      <w:r w:rsidRPr="00025DEF">
        <w:rPr>
          <w:b/>
        </w:rPr>
        <w:t>щений о нарушении избирательного законодательства, жалоб (заявлений) на решения и действия (бездействие) участковых избирательных комиссий</w:t>
      </w:r>
    </w:p>
    <w:p w:rsidR="00025DEF" w:rsidRPr="00025DEF" w:rsidRDefault="00025DEF" w:rsidP="00011989">
      <w:pPr>
        <w:ind w:firstLine="708"/>
        <w:jc w:val="both"/>
        <w:rPr>
          <w:b/>
          <w:color w:val="2E2E2E"/>
        </w:rPr>
      </w:pPr>
    </w:p>
    <w:p w:rsidR="00011989" w:rsidRPr="00ED356A" w:rsidRDefault="00011989" w:rsidP="00011989">
      <w:pPr>
        <w:pStyle w:val="aa"/>
        <w:ind w:firstLine="720"/>
        <w:rPr>
          <w:b/>
        </w:rPr>
      </w:pPr>
      <w:r w:rsidRPr="00ED356A">
        <w:rPr>
          <w:b/>
        </w:rPr>
        <w:t xml:space="preserve">Руководитель </w:t>
      </w:r>
      <w:r w:rsidR="00025DEF">
        <w:rPr>
          <w:b/>
        </w:rPr>
        <w:t>группы</w:t>
      </w:r>
      <w:r w:rsidRPr="00ED356A">
        <w:rPr>
          <w:b/>
        </w:rPr>
        <w:t xml:space="preserve">: </w:t>
      </w:r>
    </w:p>
    <w:p w:rsidR="00011989" w:rsidRPr="00ED356A" w:rsidRDefault="00011989" w:rsidP="00011989">
      <w:pPr>
        <w:pStyle w:val="aa"/>
        <w:ind w:firstLine="720"/>
        <w:jc w:val="both"/>
      </w:pPr>
      <w:r w:rsidRPr="00ED356A">
        <w:t xml:space="preserve">- </w:t>
      </w:r>
      <w:r w:rsidR="00025DEF">
        <w:t>Закревская Лариса Михайловна</w:t>
      </w:r>
      <w:r w:rsidRPr="00ED356A">
        <w:t xml:space="preserve"> –председател</w:t>
      </w:r>
      <w:r w:rsidR="00025DEF">
        <w:t>ь</w:t>
      </w:r>
      <w:r w:rsidRPr="00ED356A">
        <w:t xml:space="preserve"> Таборинской районной территориальной избирательной комиссии;</w:t>
      </w:r>
    </w:p>
    <w:p w:rsidR="00011989" w:rsidRPr="00ED356A" w:rsidRDefault="00011989" w:rsidP="00011989">
      <w:pPr>
        <w:pStyle w:val="aa"/>
        <w:ind w:firstLine="720"/>
        <w:jc w:val="both"/>
        <w:rPr>
          <w:b/>
        </w:rPr>
      </w:pPr>
      <w:r w:rsidRPr="00ED356A">
        <w:rPr>
          <w:b/>
        </w:rPr>
        <w:t xml:space="preserve">Заместитель руководителя </w:t>
      </w:r>
      <w:r w:rsidR="00025DEF">
        <w:rPr>
          <w:b/>
        </w:rPr>
        <w:t>группы</w:t>
      </w:r>
      <w:r w:rsidRPr="00ED356A">
        <w:rPr>
          <w:b/>
        </w:rPr>
        <w:t>:</w:t>
      </w:r>
    </w:p>
    <w:p w:rsidR="00011989" w:rsidRPr="00ED356A" w:rsidRDefault="00011989" w:rsidP="00011989">
      <w:pPr>
        <w:pStyle w:val="aa"/>
        <w:ind w:firstLine="720"/>
        <w:jc w:val="both"/>
      </w:pPr>
      <w:r w:rsidRPr="00ED356A">
        <w:t xml:space="preserve">- Владимирова Валентина Александровна- </w:t>
      </w:r>
      <w:r>
        <w:t>секретарь</w:t>
      </w:r>
      <w:r w:rsidRPr="00ED356A">
        <w:t xml:space="preserve"> Таборинской районной территориальной избирательной комиссии с правом решающего голоса;</w:t>
      </w:r>
    </w:p>
    <w:p w:rsidR="00011989" w:rsidRPr="00ED356A" w:rsidRDefault="00011989" w:rsidP="00011989">
      <w:pPr>
        <w:pStyle w:val="aa"/>
        <w:ind w:firstLine="720"/>
        <w:jc w:val="both"/>
        <w:rPr>
          <w:b/>
        </w:rPr>
      </w:pPr>
      <w:r w:rsidRPr="00ED356A">
        <w:rPr>
          <w:b/>
        </w:rPr>
        <w:t xml:space="preserve">Члены </w:t>
      </w:r>
      <w:r w:rsidR="00025DEF">
        <w:rPr>
          <w:b/>
        </w:rPr>
        <w:t>группы</w:t>
      </w:r>
      <w:r w:rsidRPr="00ED356A">
        <w:rPr>
          <w:b/>
        </w:rPr>
        <w:t>:</w:t>
      </w:r>
    </w:p>
    <w:p w:rsidR="00011989" w:rsidRDefault="00011989" w:rsidP="00011989">
      <w:pPr>
        <w:pStyle w:val="aa"/>
        <w:ind w:firstLine="720"/>
        <w:jc w:val="both"/>
      </w:pPr>
      <w:r w:rsidRPr="00ED356A">
        <w:t xml:space="preserve">- </w:t>
      </w:r>
      <w:r>
        <w:t xml:space="preserve">Григорчук </w:t>
      </w:r>
      <w:r w:rsidRPr="00ED356A">
        <w:t xml:space="preserve"> Ирина Викторовна – член Таборинской районной территориальной избирательной комиссии с правом решающего голоса;</w:t>
      </w:r>
    </w:p>
    <w:p w:rsidR="00011989" w:rsidRDefault="00011989" w:rsidP="00011989">
      <w:pPr>
        <w:pStyle w:val="aa"/>
        <w:ind w:firstLine="720"/>
        <w:jc w:val="both"/>
      </w:pPr>
      <w:r>
        <w:t xml:space="preserve">- Закревская Надежда Ивановна - </w:t>
      </w:r>
      <w:r w:rsidRPr="00ED356A">
        <w:t>член Таборинской районной территориальной избирательной комиссии с правом решающего голоса;</w:t>
      </w:r>
    </w:p>
    <w:p w:rsidR="00011989" w:rsidRPr="00ED356A" w:rsidRDefault="00011989" w:rsidP="00011989">
      <w:pPr>
        <w:pStyle w:val="aa"/>
        <w:ind w:firstLine="720"/>
        <w:jc w:val="both"/>
      </w:pPr>
      <w:r>
        <w:t xml:space="preserve">- </w:t>
      </w:r>
      <w:r w:rsidR="00025DEF">
        <w:t>Иванова Галина Владимировна</w:t>
      </w:r>
      <w:r>
        <w:t xml:space="preserve"> - </w:t>
      </w:r>
      <w:r w:rsidRPr="00ED356A">
        <w:t>член Таборинской районной территориальной избирательной ком</w:t>
      </w:r>
      <w:r w:rsidR="00CC578B">
        <w:t>иссии с правом решающего голоса.</w:t>
      </w: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25DEF" w:rsidRDefault="00025DEF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25DEF" w:rsidRDefault="00025DEF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CC578B" w:rsidRDefault="00CC578B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CC578B" w:rsidRDefault="00CC578B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CC578B" w:rsidRDefault="00CC578B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327564" w:rsidRDefault="00327564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  <w:r>
        <w:lastRenderedPageBreak/>
        <w:t xml:space="preserve">Приложение </w:t>
      </w:r>
      <w:r w:rsidR="00011989">
        <w:t>2</w:t>
      </w:r>
      <w:r>
        <w:t xml:space="preserve"> к решению Таборинской районной территориальной избирательной комиссии  от </w:t>
      </w:r>
      <w:r w:rsidR="00011989">
        <w:t>11.02.2016 г. № 2/</w:t>
      </w:r>
      <w:r w:rsidR="00025DEF">
        <w:t>8</w:t>
      </w:r>
    </w:p>
    <w:p w:rsidR="00327564" w:rsidRDefault="00327564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327564" w:rsidRDefault="00327564" w:rsidP="00327564">
      <w:pPr>
        <w:shd w:val="clear" w:color="auto" w:fill="FFFFFF"/>
        <w:spacing w:before="317" w:line="322" w:lineRule="exact"/>
        <w:ind w:left="5"/>
      </w:pPr>
      <w:r>
        <w:rPr>
          <w:b/>
          <w:bCs/>
          <w:color w:val="000000"/>
          <w:spacing w:val="-4"/>
        </w:rPr>
        <w:t>ПОЛОЖЕНИЕ</w:t>
      </w:r>
    </w:p>
    <w:p w:rsidR="00327564" w:rsidRDefault="00327564" w:rsidP="00025DEF">
      <w:pPr>
        <w:shd w:val="clear" w:color="auto" w:fill="FFFFFF"/>
        <w:spacing w:line="322" w:lineRule="exact"/>
        <w:ind w:left="538"/>
        <w:rPr>
          <w:b/>
        </w:rPr>
      </w:pPr>
      <w:r>
        <w:rPr>
          <w:b/>
          <w:bCs/>
          <w:color w:val="000000"/>
          <w:spacing w:val="-1"/>
        </w:rPr>
        <w:t xml:space="preserve">о </w:t>
      </w:r>
      <w:r w:rsidR="00025DEF" w:rsidRPr="00025DEF">
        <w:rPr>
          <w:b/>
        </w:rPr>
        <w:t>Рабочей группе по рассмотрению обр</w:t>
      </w:r>
      <w:r w:rsidR="00025DEF" w:rsidRPr="00025DEF">
        <w:rPr>
          <w:b/>
        </w:rPr>
        <w:t>а</w:t>
      </w:r>
      <w:r w:rsidR="00025DEF" w:rsidRPr="00025DEF">
        <w:rPr>
          <w:b/>
        </w:rPr>
        <w:t>щений о нарушении избирательного законодательства, жалоб (заявлений) на решения и действия (бездействие) участковых избирательных комиссий</w:t>
      </w:r>
    </w:p>
    <w:p w:rsidR="00025DEF" w:rsidRDefault="00025DEF" w:rsidP="00025DEF">
      <w:pPr>
        <w:shd w:val="clear" w:color="auto" w:fill="FFFFFF"/>
        <w:spacing w:line="322" w:lineRule="exact"/>
        <w:ind w:left="538"/>
        <w:rPr>
          <w:b/>
          <w:bCs/>
          <w:color w:val="000000"/>
          <w:spacing w:val="-2"/>
        </w:rPr>
      </w:pPr>
    </w:p>
    <w:p w:rsidR="00CC578B" w:rsidRDefault="00327564" w:rsidP="0032756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22" w:lineRule="exact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Общие положения</w:t>
      </w:r>
    </w:p>
    <w:p w:rsidR="00CC578B" w:rsidRPr="00CC578B" w:rsidRDefault="00CC578B" w:rsidP="00CC578B"/>
    <w:p w:rsidR="00CC578B" w:rsidRDefault="00CC578B" w:rsidP="00CC578B"/>
    <w:p w:rsidR="00CC578B" w:rsidRPr="00CC578B" w:rsidRDefault="00CC578B" w:rsidP="00CC578B">
      <w:pPr>
        <w:tabs>
          <w:tab w:val="left" w:pos="765"/>
          <w:tab w:val="center" w:pos="4677"/>
        </w:tabs>
        <w:spacing w:line="360" w:lineRule="auto"/>
        <w:jc w:val="both"/>
      </w:pPr>
      <w:r>
        <w:tab/>
      </w:r>
      <w:r w:rsidRPr="00CC578B">
        <w:t xml:space="preserve">1.1. Настоящее Положение определяет порядок </w:t>
      </w:r>
      <w:r w:rsidRPr="00CC578B">
        <w:rPr>
          <w:szCs w:val="24"/>
        </w:rPr>
        <w:t xml:space="preserve">деятельности и полномочия </w:t>
      </w:r>
      <w:r w:rsidRPr="00CC578B">
        <w:t xml:space="preserve">Рабочей группы </w:t>
      </w:r>
      <w:r>
        <w:t>Таборинской</w:t>
      </w:r>
      <w:r w:rsidRPr="00CC578B">
        <w:t xml:space="preserve"> районной территориальной избирательной комиссии по рассмотрению обращений о нарушении положений федеральных законов «Об основных гарантиях избирательных прав и права на участие в референдуме граждан Российской Федерации», «О выборах Президента Российской Федерации», «О выборах депутатов Государственной Думы Федерального Собрания Российской Федерации», закона Свердловской области «Избирательный кодекс Свердловской области», а также жалоб (заявлений) на решения и действия (бездействие) участковых избирательных комиссий (далее - Рабочая группа), </w:t>
      </w:r>
      <w:r w:rsidRPr="00CC578B">
        <w:rPr>
          <w:szCs w:val="24"/>
        </w:rPr>
        <w:t xml:space="preserve">за исключением информационных споров и иных вопросов информационного обеспечения выборов и референдумов, рассмотрение которых в соответствии с Положением о Рабочей группе по информационным спорам и иным вопросам информационного обеспечения выборов и референдумов, утвержденным решением </w:t>
      </w:r>
      <w:r>
        <w:rPr>
          <w:szCs w:val="24"/>
        </w:rPr>
        <w:t>Таборинской</w:t>
      </w:r>
      <w:r w:rsidRPr="00CC578B">
        <w:rPr>
          <w:szCs w:val="24"/>
        </w:rPr>
        <w:t xml:space="preserve"> районной территориальной избирательной комиссии от </w:t>
      </w:r>
      <w:r>
        <w:rPr>
          <w:szCs w:val="24"/>
        </w:rPr>
        <w:t>11</w:t>
      </w:r>
      <w:r w:rsidRPr="00CC578B">
        <w:rPr>
          <w:szCs w:val="24"/>
        </w:rPr>
        <w:t xml:space="preserve"> февраля 2016 года № 2/</w:t>
      </w:r>
      <w:r>
        <w:rPr>
          <w:szCs w:val="24"/>
        </w:rPr>
        <w:t>6</w:t>
      </w:r>
      <w:r w:rsidRPr="00CC578B">
        <w:rPr>
          <w:szCs w:val="24"/>
        </w:rPr>
        <w:t xml:space="preserve"> «</w:t>
      </w:r>
      <w:r w:rsidRPr="00CC578B">
        <w:rPr>
          <w:bCs/>
        </w:rPr>
        <w:t>Об утверждении Положения о Рабочей группе по информационным спорам и иным вопросам информационного обеспечения выборов</w:t>
      </w:r>
      <w:r w:rsidRPr="00CC578B">
        <w:t xml:space="preserve"> при Таборинской районной территориальной избирательной комиссии</w:t>
      </w:r>
      <w:r w:rsidRPr="00CC578B">
        <w:rPr>
          <w:szCs w:val="24"/>
        </w:rPr>
        <w:t>», отнесено к компетенции Рабочей группы по информационным спорам и иным вопросам информационного обеспечения выборов и референдумов</w:t>
      </w:r>
      <w:r w:rsidRPr="00CC578B">
        <w:t>.</w:t>
      </w:r>
    </w:p>
    <w:p w:rsidR="00CC578B" w:rsidRPr="0032013D" w:rsidRDefault="00CC578B" w:rsidP="00CC578B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32013D">
        <w:rPr>
          <w:rFonts w:ascii="Times New Roman" w:hAnsi="Times New Roman"/>
          <w:b w:val="0"/>
          <w:color w:val="auto"/>
        </w:rPr>
        <w:lastRenderedPageBreak/>
        <w:t xml:space="preserve">Рабочая группа образуется из числа членов </w:t>
      </w:r>
      <w:r>
        <w:rPr>
          <w:rFonts w:ascii="Times New Roman" w:hAnsi="Times New Roman"/>
          <w:b w:val="0"/>
          <w:color w:val="auto"/>
        </w:rPr>
        <w:t>Таборинской</w:t>
      </w:r>
      <w:r w:rsidRPr="0032013D">
        <w:rPr>
          <w:rFonts w:ascii="Times New Roman" w:hAnsi="Times New Roman"/>
          <w:b w:val="0"/>
          <w:color w:val="auto"/>
        </w:rPr>
        <w:t xml:space="preserve"> районной территориальной избирательной комиссии (далее – Комиссия).</w:t>
      </w:r>
    </w:p>
    <w:p w:rsidR="00CC578B" w:rsidRPr="005C487E" w:rsidRDefault="00CC578B" w:rsidP="00CC578B">
      <w:pPr>
        <w:spacing w:line="360" w:lineRule="auto"/>
        <w:ind w:firstLine="709"/>
        <w:jc w:val="both"/>
      </w:pPr>
      <w:r w:rsidRPr="0032013D">
        <w:t xml:space="preserve">1.2. Рабочая группа в своей деятельности руководствуется Конституцией Российской Федерации, </w:t>
      </w:r>
      <w:r>
        <w:t xml:space="preserve">федеральными конституционными законами, федеральными законами, законами федеральными законами, законами </w:t>
      </w:r>
      <w:r w:rsidRPr="0032013D">
        <w:t xml:space="preserve">Свердловской области, постановлениями Центральной избирательной комиссии Российской Федерации и Избирательной комиссии Свердловской области, </w:t>
      </w:r>
      <w:r>
        <w:t>решениями комиссии, а также</w:t>
      </w:r>
      <w:r w:rsidRPr="0032013D">
        <w:t xml:space="preserve"> настоящим </w:t>
      </w:r>
      <w:r w:rsidRPr="005C487E">
        <w:t>Положением.</w:t>
      </w:r>
    </w:p>
    <w:p w:rsidR="00CC578B" w:rsidRPr="00AA6CC2" w:rsidRDefault="00CC578B" w:rsidP="00CC578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C2">
        <w:rPr>
          <w:rFonts w:ascii="Times New Roman" w:hAnsi="Times New Roman" w:cs="Times New Roman"/>
          <w:sz w:val="28"/>
          <w:szCs w:val="28"/>
        </w:rPr>
        <w:t>1.3. Поступившие в Комиссию обращения о нарушении законодательства, в том числе жалобы (заявления) на решения и действия (бездействие) участковых избирательных комиссий, нарушающие избирательные права и право на участие в референдуме граждан Российской Федерации, вносятся на заседание Рабочей группы по поручению председателя Комиссии, а в его отсутствие - заместителя председателя Комиссии.</w:t>
      </w:r>
    </w:p>
    <w:p w:rsidR="00CC578B" w:rsidRPr="004A3CE4" w:rsidRDefault="00CC578B" w:rsidP="00CC578B">
      <w:pPr>
        <w:spacing w:line="360" w:lineRule="auto"/>
        <w:rPr>
          <w:b/>
        </w:rPr>
      </w:pPr>
      <w:r w:rsidRPr="004A3CE4">
        <w:rPr>
          <w:b/>
        </w:rPr>
        <w:t>2. Компетенция Рабочей группы</w:t>
      </w:r>
    </w:p>
    <w:p w:rsidR="00CC578B" w:rsidRPr="004A3CE4" w:rsidRDefault="00CC578B" w:rsidP="00CC578B">
      <w:pPr>
        <w:spacing w:line="360" w:lineRule="auto"/>
        <w:ind w:firstLine="709"/>
        <w:jc w:val="both"/>
      </w:pPr>
      <w:r w:rsidRPr="004A3CE4">
        <w:t xml:space="preserve">2. 1. В компетенцию Рабочей группы входит: </w:t>
      </w:r>
    </w:p>
    <w:p w:rsidR="00CC578B" w:rsidRDefault="00CC578B" w:rsidP="00CC578B">
      <w:pPr>
        <w:spacing w:line="360" w:lineRule="auto"/>
        <w:jc w:val="both"/>
      </w:pPr>
      <w:r w:rsidRPr="004A3CE4">
        <w:t>- предварительное рассмотрение обращений избирателей, кандидатов, зарегистрированных кандидатов, избирательных объединений, доверенных лиц зарегистрированных кандидатов, избирательных объединений, их уполномоченных представителей, наблюдателей, участковых избирательных комиссий, других участников и организаторов выборов, а также иных лиц и организаций о нарушениях положений законодательства о выборах;</w:t>
      </w:r>
    </w:p>
    <w:p w:rsidR="00CC578B" w:rsidRDefault="00CC578B" w:rsidP="00CC578B">
      <w:pPr>
        <w:spacing w:line="360" w:lineRule="auto"/>
        <w:jc w:val="both"/>
      </w:pPr>
      <w:r>
        <w:t xml:space="preserve">- предварительное рассмотрение </w:t>
      </w:r>
      <w:r w:rsidRPr="00AD2FA8">
        <w:t>жалоб (заявлений) на решения и действия (бездействие) участковых избирательных комиссий</w:t>
      </w:r>
      <w:r>
        <w:t>;</w:t>
      </w:r>
    </w:p>
    <w:p w:rsidR="00CC578B" w:rsidRPr="004A3CE4" w:rsidRDefault="00CC578B" w:rsidP="00CC578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4A3CE4">
        <w:t xml:space="preserve">- подготовка проектов представлений Комиссии в правоохранительные и другие государственные органы о проведении соответствующей проверки и пресечении противоправных действий, нарушающих избирательные права </w:t>
      </w:r>
      <w:r w:rsidRPr="004A3CE4">
        <w:lastRenderedPageBreak/>
        <w:t>лиц, определенных настоящим Положением, и привлечении виновных лиц к ответственности, установленной законодательством Российской Федерации;</w:t>
      </w:r>
    </w:p>
    <w:p w:rsidR="00CC578B" w:rsidRDefault="00CC578B" w:rsidP="00CC578B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проектов запросов, обращений в государственные органы, органы местного самоуправления, общественные объединения, организации всех форм собственности, а также должностным лицам для получения сведений, документов и материалов, необходимых для рассмотрения обращений, в том числе жалоб (заявлений) на решения, действия (бездействия) участковых избирательных комиссий;</w:t>
      </w:r>
    </w:p>
    <w:p w:rsidR="00CC578B" w:rsidRPr="004A3CE4" w:rsidRDefault="00CC578B" w:rsidP="00CC578B">
      <w:pPr>
        <w:spacing w:line="360" w:lineRule="auto"/>
        <w:jc w:val="both"/>
      </w:pPr>
      <w:r w:rsidRPr="004A3CE4">
        <w:t>- рассмотрение полученных от государственных органов, государственных учреждений, их должностных лиц, органов местного самоуправления, организаций, их должностных лиц необходимых сведений и материалов по вопросам компетенции Рабочей группы;</w:t>
      </w:r>
    </w:p>
    <w:p w:rsidR="00CC578B" w:rsidRPr="004A3CE4" w:rsidRDefault="00CC578B" w:rsidP="00CC578B">
      <w:pPr>
        <w:spacing w:line="360" w:lineRule="auto"/>
        <w:jc w:val="both"/>
      </w:pPr>
      <w:r w:rsidRPr="004A3CE4">
        <w:t>- заслушивание сообщений должностных лиц и граждан при подготовке мотивированного ответа на обращение;</w:t>
      </w:r>
    </w:p>
    <w:p w:rsidR="00CC578B" w:rsidRPr="004A3CE4" w:rsidRDefault="00CC578B" w:rsidP="00CC578B">
      <w:pPr>
        <w:spacing w:line="360" w:lineRule="auto"/>
        <w:jc w:val="both"/>
      </w:pPr>
      <w:r w:rsidRPr="004A3CE4">
        <w:t xml:space="preserve">- сбор и систематизация материалов о нарушениях законодательства и подготовка соответствующих заключений (решений) Рабочей группы; </w:t>
      </w:r>
    </w:p>
    <w:p w:rsidR="00CC578B" w:rsidRDefault="00CC578B" w:rsidP="00CC578B">
      <w:pPr>
        <w:spacing w:line="360" w:lineRule="auto"/>
        <w:jc w:val="both"/>
      </w:pPr>
      <w:r w:rsidRPr="004A3CE4">
        <w:t xml:space="preserve">- подготовка проектов решений </w:t>
      </w:r>
      <w:r>
        <w:t xml:space="preserve">Комиссии </w:t>
      </w:r>
      <w:r w:rsidRPr="004A3CE4">
        <w:t xml:space="preserve">по поступившим в </w:t>
      </w:r>
      <w:r>
        <w:t xml:space="preserve">нее </w:t>
      </w:r>
      <w:r w:rsidRPr="004A3CE4">
        <w:t>обращениям.</w:t>
      </w:r>
    </w:p>
    <w:p w:rsidR="00CC578B" w:rsidRPr="004A3CE4" w:rsidRDefault="00CC578B" w:rsidP="00CC578B">
      <w:pPr>
        <w:spacing w:line="360" w:lineRule="auto"/>
        <w:rPr>
          <w:b/>
        </w:rPr>
      </w:pPr>
      <w:r w:rsidRPr="004A3CE4">
        <w:rPr>
          <w:b/>
        </w:rPr>
        <w:t>3. Организация деятельности Рабочей группы</w:t>
      </w:r>
    </w:p>
    <w:p w:rsidR="00CC578B" w:rsidRPr="004A3CE4" w:rsidRDefault="00CC578B" w:rsidP="00CC57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A3CE4">
        <w:t xml:space="preserve">3.1. Деятельность Рабочей группы осуществляется коллегиально, на основе гласного и открытого обсуждения вопросов, относящихся к ее компетенции. </w:t>
      </w:r>
    </w:p>
    <w:p w:rsidR="00CC578B" w:rsidRPr="004A3CE4" w:rsidRDefault="00CC578B" w:rsidP="00CC57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A3CE4">
        <w:t>3.</w:t>
      </w:r>
      <w:r>
        <w:t>2</w:t>
      </w:r>
      <w:r w:rsidRPr="004A3CE4">
        <w:t xml:space="preserve">. Заседание Рабочей группы созывает по мере необходимости руководитель Рабочей группы (в случае его отсутствия – заместитель руководителя Рабочей группы). </w:t>
      </w:r>
    </w:p>
    <w:p w:rsidR="00CC578B" w:rsidRDefault="00CC578B" w:rsidP="00CC57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A3CE4">
        <w:t>Заседание Рабочей группы является правомочным, если на нем присутствует более половины от установленного числа членов Рабочей группы.</w:t>
      </w:r>
    </w:p>
    <w:p w:rsidR="00CC578B" w:rsidRPr="004A3CE4" w:rsidRDefault="00CC578B" w:rsidP="00CC57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A3CE4">
        <w:t>3.</w:t>
      </w:r>
      <w:r>
        <w:t>3</w:t>
      </w:r>
      <w:r w:rsidRPr="004A3CE4">
        <w:t xml:space="preserve">. Члены Рабочей группы вправе выступать на заседании Рабочей группы, вносить предложения по вопросам, отнесенным к компетенции </w:t>
      </w:r>
      <w:r w:rsidRPr="004A3CE4">
        <w:lastRenderedPageBreak/>
        <w:t>Рабочей группы, и требовать проведения по данным вопросам голосования, задавать другим участникам заседания вопросы и получать на них ответы по существу.</w:t>
      </w:r>
    </w:p>
    <w:p w:rsidR="00CC578B" w:rsidRPr="0068096F" w:rsidRDefault="00CC578B" w:rsidP="00CC57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68096F">
        <w:t xml:space="preserve">3.4. На заседаниях Рабочей группы вправе присутствовать и высказывать свое мнение члены Комиссии, не являющиеся членами Рабочей группы, члены Комиссии с правом совещательного голоса, члены участковых избирательных комиссий, </w:t>
      </w:r>
      <w:r>
        <w:t xml:space="preserve">также </w:t>
      </w:r>
      <w:r w:rsidRPr="0068096F">
        <w:t xml:space="preserve">иные лица, участвующие в подготовке материалов к заседанию Рабочей группы. </w:t>
      </w:r>
    </w:p>
    <w:p w:rsidR="00CC578B" w:rsidRPr="004A3CE4" w:rsidRDefault="00CC578B" w:rsidP="00CC578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A3CE4">
        <w:t>3.</w:t>
      </w:r>
      <w:r>
        <w:t>5</w:t>
      </w:r>
      <w:r w:rsidRPr="004A3CE4">
        <w:t xml:space="preserve">. В заседании Рабочей группы вправе принимать участие заинтересованные лица - заявители, представители участковой избирательной комиссии, лица, чьи действия (бездействие) обжалуются, а также уполномоченные представители заинтересованных лиц. </w:t>
      </w:r>
    </w:p>
    <w:p w:rsidR="00CC578B" w:rsidRPr="004A3CE4" w:rsidRDefault="00CC578B" w:rsidP="00CC57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4A3CE4">
        <w:t>Полномочия представителя заинтересованного лица должны быть оформлены в установленном законом порядке.</w:t>
      </w:r>
    </w:p>
    <w:p w:rsidR="00CC578B" w:rsidRPr="00BF668B" w:rsidRDefault="00CC578B" w:rsidP="00CC57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F668B">
        <w:t>3.</w:t>
      </w:r>
      <w:r>
        <w:t>6</w:t>
      </w:r>
      <w:r w:rsidRPr="00BF668B">
        <w:t>. О времени и месте заседания Рабочей группы извещаются члены Комиссии с правом решающего и совещательного голоса, заинтересованные лица.</w:t>
      </w:r>
    </w:p>
    <w:p w:rsidR="00CC578B" w:rsidRPr="00BF668B" w:rsidRDefault="00CC578B" w:rsidP="00CC57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F668B">
        <w:t>3.</w:t>
      </w:r>
      <w:r>
        <w:t>7</w:t>
      </w:r>
      <w:r w:rsidRPr="00BF668B">
        <w:t>. Руководитель Рабочей группы:</w:t>
      </w:r>
    </w:p>
    <w:p w:rsidR="00CC578B" w:rsidRPr="00BF668B" w:rsidRDefault="00CC578B" w:rsidP="00CC578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BF668B">
        <w:t>-дает поручения, касающиеся подготовки материалов к заседанию Рабочей группы, оповещения о дате, времени и месте заседания членов Рабочей группы и заинтересованных лиц;</w:t>
      </w:r>
    </w:p>
    <w:p w:rsidR="00CC578B" w:rsidRPr="00BF668B" w:rsidRDefault="00CC578B" w:rsidP="00CC578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BF668B">
        <w:t>-  председательствует на заседаниях Рабочей группы;</w:t>
      </w:r>
    </w:p>
    <w:p w:rsidR="00CC578B" w:rsidRPr="00BF668B" w:rsidRDefault="00CC578B" w:rsidP="00CC578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BF668B">
        <w:t xml:space="preserve">-  организует делопроизводство Рабочей группы; </w:t>
      </w:r>
    </w:p>
    <w:p w:rsidR="00CC578B" w:rsidRPr="00BF668B" w:rsidRDefault="00CC578B" w:rsidP="00CC578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BF668B">
        <w:t>- ведет заседание, предоставляет слово участникам заседания, ставит на голосование поступающие предложения, оглашает результаты голосования, организует принятие решения по обсуждаемому вопросу;</w:t>
      </w:r>
    </w:p>
    <w:p w:rsidR="00CC578B" w:rsidRPr="00BF668B" w:rsidRDefault="00CC578B" w:rsidP="00CC578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BF668B">
        <w:t>- осуществляет контроль исполнения принятых Рабочей группой решений.</w:t>
      </w:r>
    </w:p>
    <w:p w:rsidR="00CC578B" w:rsidRPr="00BF668B" w:rsidRDefault="00CC578B" w:rsidP="00CC57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</w:rPr>
      </w:pPr>
      <w:r w:rsidRPr="00BF668B">
        <w:t>В отсутствие руководителя Рабочей группы его обязанности исполняет заместитель руководителя Рабочей группы.</w:t>
      </w:r>
      <w:r w:rsidRPr="00BF668B">
        <w:rPr>
          <w:i/>
        </w:rPr>
        <w:t xml:space="preserve"> </w:t>
      </w:r>
    </w:p>
    <w:p w:rsidR="00CC578B" w:rsidRPr="00BF668B" w:rsidRDefault="00CC578B" w:rsidP="00CC57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F668B">
        <w:lastRenderedPageBreak/>
        <w:t>3.</w:t>
      </w:r>
      <w:r>
        <w:t>8</w:t>
      </w:r>
      <w:r w:rsidRPr="00BF668B">
        <w:t xml:space="preserve">. Подготовка к заседаниям ведется в соответствии с поручениями руководителя Рабочей группы членом Рабочей группы, ответственным за подготовку конкретного вопроса. </w:t>
      </w:r>
    </w:p>
    <w:p w:rsidR="00CC578B" w:rsidRPr="00BF668B" w:rsidRDefault="00CC578B" w:rsidP="00CC578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>3.9</w:t>
      </w:r>
      <w:r w:rsidRPr="00BF668B">
        <w:t xml:space="preserve">. К заседанию Рабочей группы готовятся подлинники или копии документов и материалов, необходимых для рассмотрения обращений, проект решения Рабочей группы по рассматриваемому обращению или иному документу, а в необходимых случаях - заключения специалистов. </w:t>
      </w:r>
    </w:p>
    <w:p w:rsidR="00CC578B" w:rsidRPr="00B61B80" w:rsidRDefault="00CC578B" w:rsidP="00CC578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61B80">
        <w:t>3.1</w:t>
      </w:r>
      <w:r>
        <w:t>0</w:t>
      </w:r>
      <w:r w:rsidRPr="00B61B80">
        <w:t>. Срок рассмотрения вопросов, входящих в компетенцию Рабочей группы, определяется в соответствии с действующим законодательством и нормативными актами.</w:t>
      </w:r>
    </w:p>
    <w:p w:rsidR="00CC578B" w:rsidRPr="00BF668B" w:rsidRDefault="00CC578B" w:rsidP="00CC578B">
      <w:pPr>
        <w:widowControl w:val="0"/>
        <w:spacing w:line="360" w:lineRule="auto"/>
        <w:ind w:firstLine="720"/>
        <w:jc w:val="both"/>
      </w:pPr>
      <w:r w:rsidRPr="00BF668B">
        <w:t xml:space="preserve">Отсчет срока рассмотрения ведется со дня поступления обращения в </w:t>
      </w:r>
      <w:r>
        <w:t>К</w:t>
      </w:r>
      <w:r w:rsidRPr="00BF668B">
        <w:t>омиссию и регистра</w:t>
      </w:r>
      <w:r>
        <w:t>ции его в установленном порядке в отдельном журнале.</w:t>
      </w:r>
    </w:p>
    <w:p w:rsidR="00CC578B" w:rsidRPr="00BF668B" w:rsidRDefault="00CC578B" w:rsidP="00CC57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F668B">
        <w:t>3.1</w:t>
      </w:r>
      <w:r>
        <w:t>1</w:t>
      </w:r>
      <w:r w:rsidRPr="00BF668B">
        <w:t>. На заседании Рабочей группы ведется протокол, а п</w:t>
      </w:r>
      <w:r>
        <w:t>ри необходимости - аудиозапись. Протокол подписывается руководителем Рабочей группы.</w:t>
      </w:r>
      <w:r w:rsidRPr="00BF668B">
        <w:t xml:space="preserve"> </w:t>
      </w:r>
    </w:p>
    <w:p w:rsidR="00CC578B" w:rsidRPr="00BF668B" w:rsidRDefault="00CC578B" w:rsidP="00CC57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F668B">
        <w:t>3.1</w:t>
      </w:r>
      <w:r>
        <w:t>2</w:t>
      </w:r>
      <w:r w:rsidRPr="00BF668B">
        <w:t>. По результатам рассмотрения каждого вопроса на заседании Рабочей группы принимается решение Рабочей группы, которое подписывает</w:t>
      </w:r>
      <w:r>
        <w:t xml:space="preserve">ся руководителем Рабочей группы. </w:t>
      </w:r>
      <w:r w:rsidRPr="00BF668B">
        <w:t>К решению прикладывается проект мотивированного ответа на зарегистрированное обращение.</w:t>
      </w:r>
    </w:p>
    <w:p w:rsidR="00CC578B" w:rsidRPr="00BF668B" w:rsidRDefault="00CC578B" w:rsidP="00CC578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F668B">
        <w:t>Решение Рабочей группы принимается большинством голосов от числа присутствующих на заседании членов Рабочей группы открытым голосованием. В случае равенства голосов «за» и «против» голос председательствующего на заседании Рабочей группы является решающим.</w:t>
      </w:r>
    </w:p>
    <w:p w:rsidR="00CC578B" w:rsidRDefault="00CC578B" w:rsidP="00CC578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BF668B">
        <w:t>3.1</w:t>
      </w:r>
      <w:r>
        <w:t>3</w:t>
      </w:r>
      <w:r w:rsidRPr="00BF668B">
        <w:t>. Решени</w:t>
      </w:r>
      <w:r>
        <w:t>я</w:t>
      </w:r>
      <w:r w:rsidRPr="00BF668B">
        <w:t xml:space="preserve"> Рабочей группы выносятся на заседание Комиссии в установленном порядке. С докладом по внесенному в повестку заседания Комиссии вопросу выступает руководитель Рабочей группы </w:t>
      </w:r>
      <w:r>
        <w:t>(</w:t>
      </w:r>
      <w:r w:rsidRPr="00BF668B">
        <w:t>либо по его поручению заместитель руководителя Рабочей группы</w:t>
      </w:r>
      <w:r>
        <w:t>)</w:t>
      </w:r>
      <w:r w:rsidRPr="00BF668B">
        <w:t xml:space="preserve"> и представляет проект решения Комиссии, подготовленный на основании принятого Рабочей группой решения.</w:t>
      </w:r>
    </w:p>
    <w:p w:rsidR="00CC578B" w:rsidRDefault="00CC578B" w:rsidP="00CC578B">
      <w:pPr>
        <w:widowControl w:val="0"/>
        <w:spacing w:line="360" w:lineRule="auto"/>
        <w:ind w:firstLine="709"/>
        <w:jc w:val="both"/>
      </w:pPr>
      <w:r w:rsidRPr="00BF668B">
        <w:t>3.1</w:t>
      </w:r>
      <w:r>
        <w:t>4</w:t>
      </w:r>
      <w:r w:rsidRPr="00BF668B">
        <w:t xml:space="preserve">. Обращения, ответ на которые носит разъяснительный, </w:t>
      </w:r>
      <w:r w:rsidRPr="00BF668B">
        <w:lastRenderedPageBreak/>
        <w:t xml:space="preserve">консультативный характер, могут рассматриваться председателем Комиссии или руководителем Рабочей группы с направлением заявителю письменного ответа. </w:t>
      </w:r>
    </w:p>
    <w:p w:rsidR="00CC578B" w:rsidRPr="00BF668B" w:rsidRDefault="00CC578B" w:rsidP="00CC578B">
      <w:pPr>
        <w:widowControl w:val="0"/>
        <w:shd w:val="clear" w:color="auto" w:fill="FFFFFF"/>
        <w:tabs>
          <w:tab w:val="left" w:pos="1493"/>
        </w:tabs>
        <w:spacing w:line="360" w:lineRule="auto"/>
        <w:ind w:firstLine="709"/>
        <w:jc w:val="both"/>
      </w:pPr>
      <w:r w:rsidRPr="00BF668B">
        <w:t>3.1</w:t>
      </w:r>
      <w:r>
        <w:t>5</w:t>
      </w:r>
      <w:r w:rsidRPr="00BF668B">
        <w:t>. При официальной переписке Рабочая группа использует бланки Комиссии.</w:t>
      </w:r>
    </w:p>
    <w:p w:rsidR="00CC578B" w:rsidRDefault="00CC578B" w:rsidP="00CC578B"/>
    <w:p w:rsidR="00327564" w:rsidRDefault="00327564" w:rsidP="00327564">
      <w:pPr>
        <w:shd w:val="clear" w:color="auto" w:fill="FFFFFF"/>
        <w:spacing w:line="322" w:lineRule="exact"/>
      </w:pPr>
    </w:p>
    <w:sectPr w:rsidR="00327564" w:rsidSect="00D23B42">
      <w:headerReference w:type="default" r:id="rId9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1BE" w:rsidRDefault="004001BE">
      <w:r>
        <w:separator/>
      </w:r>
    </w:p>
  </w:endnote>
  <w:endnote w:type="continuationSeparator" w:id="1">
    <w:p w:rsidR="004001BE" w:rsidRDefault="00400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1BE" w:rsidRDefault="004001BE">
      <w:r>
        <w:separator/>
      </w:r>
    </w:p>
  </w:footnote>
  <w:footnote w:type="continuationSeparator" w:id="1">
    <w:p w:rsidR="004001BE" w:rsidRDefault="00400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CF" w:rsidRDefault="00AC6EEC" w:rsidP="00E6572E">
    <w:pPr>
      <w:pStyle w:val="a3"/>
    </w:pPr>
    <w:r w:rsidRPr="00AC6EEC"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EEC" w:rsidRDefault="00AC6EEC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7AD704"/>
    <w:lvl w:ilvl="0">
      <w:numFmt w:val="bullet"/>
      <w:lvlText w:val="*"/>
      <w:lvlJc w:val="left"/>
    </w:lvl>
  </w:abstractNum>
  <w:abstractNum w:abstractNumId="1">
    <w:nsid w:val="00962495"/>
    <w:multiLevelType w:val="hybridMultilevel"/>
    <w:tmpl w:val="419671EC"/>
    <w:lvl w:ilvl="0" w:tplc="7BC82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38311F"/>
    <w:multiLevelType w:val="hybridMultilevel"/>
    <w:tmpl w:val="7E7CF08C"/>
    <w:lvl w:ilvl="0" w:tplc="B9A2F440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EA2AD7A6">
      <w:numFmt w:val="none"/>
      <w:lvlText w:val=""/>
      <w:lvlJc w:val="left"/>
      <w:pPr>
        <w:tabs>
          <w:tab w:val="num" w:pos="360"/>
        </w:tabs>
      </w:pPr>
    </w:lvl>
    <w:lvl w:ilvl="2" w:tplc="A85E87EC">
      <w:numFmt w:val="none"/>
      <w:lvlText w:val=""/>
      <w:lvlJc w:val="left"/>
      <w:pPr>
        <w:tabs>
          <w:tab w:val="num" w:pos="360"/>
        </w:tabs>
      </w:pPr>
    </w:lvl>
    <w:lvl w:ilvl="3" w:tplc="D612FDE0">
      <w:numFmt w:val="none"/>
      <w:lvlText w:val=""/>
      <w:lvlJc w:val="left"/>
      <w:pPr>
        <w:tabs>
          <w:tab w:val="num" w:pos="360"/>
        </w:tabs>
      </w:pPr>
    </w:lvl>
    <w:lvl w:ilvl="4" w:tplc="4906EB84">
      <w:numFmt w:val="none"/>
      <w:lvlText w:val=""/>
      <w:lvlJc w:val="left"/>
      <w:pPr>
        <w:tabs>
          <w:tab w:val="num" w:pos="360"/>
        </w:tabs>
      </w:pPr>
    </w:lvl>
    <w:lvl w:ilvl="5" w:tplc="EF785DD0">
      <w:numFmt w:val="none"/>
      <w:lvlText w:val=""/>
      <w:lvlJc w:val="left"/>
      <w:pPr>
        <w:tabs>
          <w:tab w:val="num" w:pos="360"/>
        </w:tabs>
      </w:pPr>
    </w:lvl>
    <w:lvl w:ilvl="6" w:tplc="5910486E">
      <w:numFmt w:val="none"/>
      <w:lvlText w:val=""/>
      <w:lvlJc w:val="left"/>
      <w:pPr>
        <w:tabs>
          <w:tab w:val="num" w:pos="360"/>
        </w:tabs>
      </w:pPr>
    </w:lvl>
    <w:lvl w:ilvl="7" w:tplc="FD30B7F4">
      <w:numFmt w:val="none"/>
      <w:lvlText w:val=""/>
      <w:lvlJc w:val="left"/>
      <w:pPr>
        <w:tabs>
          <w:tab w:val="num" w:pos="360"/>
        </w:tabs>
      </w:pPr>
    </w:lvl>
    <w:lvl w:ilvl="8" w:tplc="B1DCC51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7681793"/>
    <w:multiLevelType w:val="singleLevel"/>
    <w:tmpl w:val="41920132"/>
    <w:lvl w:ilvl="0">
      <w:start w:val="1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6">
    <w:nsid w:val="4F2E660B"/>
    <w:multiLevelType w:val="multilevel"/>
    <w:tmpl w:val="E9FE6B0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00"/>
        <w:sz w:val="28"/>
      </w:rPr>
    </w:lvl>
    <w:lvl w:ilvl="1">
      <w:start w:val="10"/>
      <w:numFmt w:val="decimal"/>
      <w:lvlText w:val="%1.%2."/>
      <w:lvlJc w:val="left"/>
      <w:pPr>
        <w:tabs>
          <w:tab w:val="num" w:pos="1275"/>
        </w:tabs>
        <w:ind w:left="1275" w:hanging="555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  <w:color w:val="000000"/>
        <w:sz w:val="28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1989"/>
    <w:rsid w:val="0001737C"/>
    <w:rsid w:val="000209C4"/>
    <w:rsid w:val="00025DEF"/>
    <w:rsid w:val="00062343"/>
    <w:rsid w:val="00064103"/>
    <w:rsid w:val="0007349E"/>
    <w:rsid w:val="00076F98"/>
    <w:rsid w:val="000E7847"/>
    <w:rsid w:val="00137589"/>
    <w:rsid w:val="001640BC"/>
    <w:rsid w:val="0024535F"/>
    <w:rsid w:val="00271AF8"/>
    <w:rsid w:val="002B77D7"/>
    <w:rsid w:val="002C3BD8"/>
    <w:rsid w:val="002D4900"/>
    <w:rsid w:val="002E05AC"/>
    <w:rsid w:val="002F68F1"/>
    <w:rsid w:val="00317C09"/>
    <w:rsid w:val="00327564"/>
    <w:rsid w:val="00364804"/>
    <w:rsid w:val="0036480A"/>
    <w:rsid w:val="00370D3C"/>
    <w:rsid w:val="003E7E31"/>
    <w:rsid w:val="003F553F"/>
    <w:rsid w:val="004001BE"/>
    <w:rsid w:val="004079CF"/>
    <w:rsid w:val="004142DA"/>
    <w:rsid w:val="00440185"/>
    <w:rsid w:val="00462E91"/>
    <w:rsid w:val="00471B71"/>
    <w:rsid w:val="004B1B59"/>
    <w:rsid w:val="004B4B7C"/>
    <w:rsid w:val="004B70EB"/>
    <w:rsid w:val="004C6209"/>
    <w:rsid w:val="00577EA3"/>
    <w:rsid w:val="005B5A24"/>
    <w:rsid w:val="005C38CC"/>
    <w:rsid w:val="005D3D9B"/>
    <w:rsid w:val="00607721"/>
    <w:rsid w:val="006B602F"/>
    <w:rsid w:val="007935B5"/>
    <w:rsid w:val="007A0E8F"/>
    <w:rsid w:val="007A6532"/>
    <w:rsid w:val="007C6408"/>
    <w:rsid w:val="007C7B53"/>
    <w:rsid w:val="007F436A"/>
    <w:rsid w:val="007F5006"/>
    <w:rsid w:val="008225AF"/>
    <w:rsid w:val="00830C74"/>
    <w:rsid w:val="00845633"/>
    <w:rsid w:val="00863F7E"/>
    <w:rsid w:val="008C6AEF"/>
    <w:rsid w:val="008D497E"/>
    <w:rsid w:val="008D5C2D"/>
    <w:rsid w:val="009227C1"/>
    <w:rsid w:val="00931F40"/>
    <w:rsid w:val="00952F28"/>
    <w:rsid w:val="00970F3C"/>
    <w:rsid w:val="00990F64"/>
    <w:rsid w:val="009A2BBB"/>
    <w:rsid w:val="009B2C4F"/>
    <w:rsid w:val="009C2836"/>
    <w:rsid w:val="00A24065"/>
    <w:rsid w:val="00A60F00"/>
    <w:rsid w:val="00A65361"/>
    <w:rsid w:val="00A658D8"/>
    <w:rsid w:val="00A74280"/>
    <w:rsid w:val="00A82D37"/>
    <w:rsid w:val="00AB3DC8"/>
    <w:rsid w:val="00AC6EEC"/>
    <w:rsid w:val="00AC723E"/>
    <w:rsid w:val="00AF5F15"/>
    <w:rsid w:val="00B34948"/>
    <w:rsid w:val="00B51607"/>
    <w:rsid w:val="00B5573B"/>
    <w:rsid w:val="00B76537"/>
    <w:rsid w:val="00B859DF"/>
    <w:rsid w:val="00B85FD6"/>
    <w:rsid w:val="00BD4ECA"/>
    <w:rsid w:val="00BF494A"/>
    <w:rsid w:val="00C231B3"/>
    <w:rsid w:val="00C35D76"/>
    <w:rsid w:val="00C806C4"/>
    <w:rsid w:val="00CA03E7"/>
    <w:rsid w:val="00CA7B5A"/>
    <w:rsid w:val="00CC578B"/>
    <w:rsid w:val="00CD2C8B"/>
    <w:rsid w:val="00CD6459"/>
    <w:rsid w:val="00D022BE"/>
    <w:rsid w:val="00D23B42"/>
    <w:rsid w:val="00D511DE"/>
    <w:rsid w:val="00D82B86"/>
    <w:rsid w:val="00DB3C4E"/>
    <w:rsid w:val="00DC44F1"/>
    <w:rsid w:val="00DD2598"/>
    <w:rsid w:val="00E12CDB"/>
    <w:rsid w:val="00E13BCB"/>
    <w:rsid w:val="00E20F05"/>
    <w:rsid w:val="00E5110E"/>
    <w:rsid w:val="00E6572E"/>
    <w:rsid w:val="00E75E97"/>
    <w:rsid w:val="00E968D2"/>
    <w:rsid w:val="00F30CD7"/>
    <w:rsid w:val="00F360A8"/>
    <w:rsid w:val="00FA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C57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32">
    <w:name w:val="Body Text Indent 3"/>
    <w:basedOn w:val="a"/>
    <w:link w:val="33"/>
    <w:rsid w:val="009B2C4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B2C4F"/>
    <w:rPr>
      <w:rFonts w:eastAsia="Times New Roman"/>
      <w:sz w:val="16"/>
      <w:szCs w:val="16"/>
    </w:rPr>
  </w:style>
  <w:style w:type="paragraph" w:customStyle="1" w:styleId="BodyText23">
    <w:name w:val="Body Text 23"/>
    <w:basedOn w:val="a"/>
    <w:rsid w:val="003E7E31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4">
    <w:name w:val="çàãîëîâîê 4"/>
    <w:basedOn w:val="a"/>
    <w:next w:val="a"/>
    <w:rsid w:val="004079CF"/>
    <w:pPr>
      <w:keepNext/>
      <w:jc w:val="both"/>
    </w:pPr>
    <w:rPr>
      <w:szCs w:val="20"/>
    </w:rPr>
  </w:style>
  <w:style w:type="paragraph" w:customStyle="1" w:styleId="Pa3">
    <w:name w:val="Pa3"/>
    <w:basedOn w:val="Default"/>
    <w:next w:val="Default"/>
    <w:uiPriority w:val="99"/>
    <w:rsid w:val="00062343"/>
    <w:pPr>
      <w:spacing w:line="221" w:lineRule="atLeast"/>
    </w:pPr>
    <w:rPr>
      <w:rFonts w:cs="Times New Roman"/>
      <w:color w:val="auto"/>
    </w:rPr>
  </w:style>
  <w:style w:type="paragraph" w:customStyle="1" w:styleId="Default">
    <w:name w:val="Default"/>
    <w:rsid w:val="0006234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343"/>
    <w:pPr>
      <w:spacing w:line="221" w:lineRule="atLeast"/>
    </w:pPr>
    <w:rPr>
      <w:rFonts w:cs="Times New Roman"/>
      <w:color w:val="auto"/>
    </w:rPr>
  </w:style>
  <w:style w:type="paragraph" w:styleId="af1">
    <w:name w:val="Normal (Web)"/>
    <w:basedOn w:val="a"/>
    <w:rsid w:val="002D4900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C578B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paragraph" w:customStyle="1" w:styleId="ConsNormal">
    <w:name w:val="ConsNormal"/>
    <w:rsid w:val="00CC578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CC57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D135B-F58D-4AF9-96FD-8E8B6C8E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58</TotalTime>
  <Pages>9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2-8</dc:title>
  <dc:creator>User</dc:creator>
  <cp:lastModifiedBy>User</cp:lastModifiedBy>
  <cp:revision>3</cp:revision>
  <dcterms:created xsi:type="dcterms:W3CDTF">2016-02-10T07:02:00Z</dcterms:created>
  <dcterms:modified xsi:type="dcterms:W3CDTF">2016-02-10T08:23:00Z</dcterms:modified>
</cp:coreProperties>
</file>