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37" w:rsidRDefault="00A82D37" w:rsidP="0001737C">
      <w:pPr>
        <w:pStyle w:val="21"/>
        <w:widowControl w:val="0"/>
        <w:spacing w:line="240" w:lineRule="auto"/>
        <w:ind w:firstLine="0"/>
        <w:jc w:val="center"/>
        <w:rPr>
          <w:b/>
          <w:i w:val="0"/>
          <w:sz w:val="28"/>
        </w:rPr>
      </w:pPr>
    </w:p>
    <w:p w:rsidR="0001737C" w:rsidRPr="005F1EC3" w:rsidRDefault="00D82B86" w:rsidP="0001737C">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01737C">
      <w:pPr>
        <w:widowControl w:val="0"/>
        <w:rPr>
          <w:b/>
        </w:rPr>
      </w:pPr>
      <w:r>
        <w:rPr>
          <w:b/>
        </w:rPr>
        <w:t>ТЕРРИТОРИАЛЬНАЯ ИЗБИРАТЕЛЬНАЯ КОМИССИЯ</w:t>
      </w:r>
    </w:p>
    <w:p w:rsidR="0001737C" w:rsidRDefault="0001737C" w:rsidP="0001737C">
      <w:pPr>
        <w:widowControl w:val="0"/>
        <w:ind w:firstLine="720"/>
        <w:rPr>
          <w:b/>
          <w:sz w:val="24"/>
        </w:rPr>
      </w:pPr>
    </w:p>
    <w:p w:rsidR="0001737C" w:rsidRDefault="0001737C" w:rsidP="0001737C">
      <w:pPr>
        <w:widowControl w:val="0"/>
        <w:rPr>
          <w:b/>
        </w:rPr>
      </w:pPr>
      <w:r>
        <w:rPr>
          <w:b/>
        </w:rPr>
        <w:t>РЕШЕНИЕ</w:t>
      </w:r>
    </w:p>
    <w:p w:rsidR="0001737C" w:rsidRDefault="0001737C" w:rsidP="0001737C">
      <w:pPr>
        <w:widowControl w:val="0"/>
        <w:ind w:firstLine="720"/>
        <w:rPr>
          <w:sz w:val="24"/>
        </w:rPr>
      </w:pPr>
    </w:p>
    <w:tbl>
      <w:tblPr>
        <w:tblW w:w="0" w:type="auto"/>
        <w:tblLayout w:type="fixed"/>
        <w:tblLook w:val="01E0"/>
      </w:tblPr>
      <w:tblGrid>
        <w:gridCol w:w="4068"/>
        <w:gridCol w:w="1440"/>
        <w:gridCol w:w="4063"/>
      </w:tblGrid>
      <w:tr w:rsidR="0001737C" w:rsidRPr="00D23B42" w:rsidTr="006B602F">
        <w:tc>
          <w:tcPr>
            <w:tcW w:w="4068" w:type="dxa"/>
          </w:tcPr>
          <w:p w:rsidR="0001737C" w:rsidRPr="00364804" w:rsidRDefault="00364804" w:rsidP="00364804">
            <w:pPr>
              <w:widowControl w:val="0"/>
              <w:rPr>
                <w:sz w:val="24"/>
                <w:szCs w:val="24"/>
              </w:rPr>
            </w:pPr>
            <w:r w:rsidRPr="00364804">
              <w:rPr>
                <w:sz w:val="24"/>
                <w:szCs w:val="24"/>
              </w:rPr>
              <w:t>11</w:t>
            </w:r>
            <w:r w:rsidR="004142DA" w:rsidRPr="00364804">
              <w:rPr>
                <w:sz w:val="24"/>
                <w:szCs w:val="24"/>
              </w:rPr>
              <w:t xml:space="preserve"> </w:t>
            </w:r>
            <w:r w:rsidRPr="00364804">
              <w:rPr>
                <w:sz w:val="24"/>
                <w:szCs w:val="24"/>
              </w:rPr>
              <w:t>февраля</w:t>
            </w:r>
            <w:r w:rsidR="0001737C" w:rsidRPr="00364804">
              <w:rPr>
                <w:sz w:val="24"/>
                <w:szCs w:val="24"/>
              </w:rPr>
              <w:t xml:space="preserve"> 201</w:t>
            </w:r>
            <w:r w:rsidR="004142DA" w:rsidRPr="00364804">
              <w:rPr>
                <w:sz w:val="24"/>
                <w:szCs w:val="24"/>
              </w:rPr>
              <w:t>6</w:t>
            </w:r>
            <w:r w:rsidR="0001737C" w:rsidRPr="00364804">
              <w:rPr>
                <w:sz w:val="24"/>
                <w:szCs w:val="24"/>
              </w:rPr>
              <w:t xml:space="preserve"> г.                                                                </w:t>
            </w:r>
          </w:p>
        </w:tc>
        <w:tc>
          <w:tcPr>
            <w:tcW w:w="1440" w:type="dxa"/>
          </w:tcPr>
          <w:p w:rsidR="0001737C" w:rsidRPr="00364804" w:rsidRDefault="0001737C" w:rsidP="006B602F">
            <w:pPr>
              <w:widowControl w:val="0"/>
              <w:rPr>
                <w:sz w:val="24"/>
                <w:szCs w:val="24"/>
              </w:rPr>
            </w:pPr>
          </w:p>
        </w:tc>
        <w:tc>
          <w:tcPr>
            <w:tcW w:w="4063" w:type="dxa"/>
          </w:tcPr>
          <w:p w:rsidR="0001737C" w:rsidRPr="00364804" w:rsidRDefault="0001737C" w:rsidP="00364804">
            <w:pPr>
              <w:widowControl w:val="0"/>
              <w:jc w:val="right"/>
              <w:rPr>
                <w:sz w:val="24"/>
                <w:szCs w:val="24"/>
              </w:rPr>
            </w:pPr>
            <w:r w:rsidRPr="00364804">
              <w:rPr>
                <w:sz w:val="24"/>
                <w:szCs w:val="24"/>
              </w:rPr>
              <w:t xml:space="preserve">№ </w:t>
            </w:r>
            <w:r w:rsidR="00364804" w:rsidRPr="00364804">
              <w:rPr>
                <w:sz w:val="24"/>
                <w:szCs w:val="24"/>
              </w:rPr>
              <w:t>2</w:t>
            </w:r>
            <w:r w:rsidR="007F436A" w:rsidRPr="00364804">
              <w:rPr>
                <w:sz w:val="24"/>
                <w:szCs w:val="24"/>
              </w:rPr>
              <w:t>/</w:t>
            </w:r>
            <w:r w:rsidR="00364804" w:rsidRPr="00364804">
              <w:rPr>
                <w:sz w:val="24"/>
                <w:szCs w:val="24"/>
              </w:rPr>
              <w:t>6</w:t>
            </w:r>
          </w:p>
        </w:tc>
      </w:tr>
    </w:tbl>
    <w:p w:rsidR="0001737C" w:rsidRPr="00D23B42" w:rsidRDefault="0001737C" w:rsidP="0001737C">
      <w:pPr>
        <w:widowControl w:val="0"/>
        <w:rPr>
          <w:sz w:val="24"/>
          <w:szCs w:val="24"/>
        </w:rPr>
      </w:pPr>
      <w:r w:rsidRPr="00D23B42">
        <w:rPr>
          <w:sz w:val="24"/>
          <w:szCs w:val="24"/>
        </w:rPr>
        <w:t xml:space="preserve"> </w:t>
      </w:r>
    </w:p>
    <w:p w:rsidR="0001737C" w:rsidRPr="00D23B42" w:rsidRDefault="00D82B86" w:rsidP="0001737C">
      <w:pPr>
        <w:widowControl w:val="0"/>
        <w:rPr>
          <w:sz w:val="24"/>
          <w:szCs w:val="24"/>
        </w:rPr>
      </w:pPr>
      <w:r w:rsidRPr="00D23B42">
        <w:rPr>
          <w:sz w:val="24"/>
          <w:szCs w:val="24"/>
        </w:rPr>
        <w:t>с. Таборы</w:t>
      </w:r>
    </w:p>
    <w:p w:rsidR="007F436A" w:rsidRPr="00D23B42" w:rsidRDefault="007F436A" w:rsidP="0001737C">
      <w:pPr>
        <w:widowControl w:val="0"/>
        <w:rPr>
          <w:sz w:val="24"/>
          <w:szCs w:val="24"/>
        </w:rPr>
      </w:pPr>
    </w:p>
    <w:p w:rsidR="008D497E" w:rsidRPr="009B2C4F" w:rsidRDefault="00364804" w:rsidP="00B34948">
      <w:pPr>
        <w:rPr>
          <w:b/>
        </w:rPr>
      </w:pPr>
      <w:r w:rsidRPr="00DF5C4C">
        <w:rPr>
          <w:b/>
          <w:bCs/>
        </w:rPr>
        <w:t>Об утверждении Положения о Рабочей группе по информационным спорам и иным вопросам информационного обеспечения выборов</w:t>
      </w:r>
      <w:r w:rsidRPr="00364804">
        <w:rPr>
          <w:b/>
        </w:rPr>
        <w:t xml:space="preserve"> </w:t>
      </w:r>
      <w:r>
        <w:rPr>
          <w:b/>
        </w:rPr>
        <w:t>при Таборинской районной территориальной избирательной комиссии</w:t>
      </w:r>
    </w:p>
    <w:p w:rsidR="007F436A" w:rsidRPr="00DB3C4E" w:rsidRDefault="007F436A">
      <w:pPr>
        <w:rPr>
          <w:b/>
        </w:rPr>
      </w:pPr>
    </w:p>
    <w:p w:rsidR="003E7E31" w:rsidRDefault="00364804" w:rsidP="00364804">
      <w:pPr>
        <w:pStyle w:val="BodyText23"/>
        <w:spacing w:line="360" w:lineRule="auto"/>
        <w:ind w:firstLine="720"/>
        <w:rPr>
          <w:sz w:val="28"/>
          <w:szCs w:val="28"/>
        </w:rPr>
      </w:pPr>
      <w:r w:rsidRPr="00364804">
        <w:rPr>
          <w:b w:val="0"/>
          <w:sz w:val="28"/>
          <w:szCs w:val="28"/>
        </w:rPr>
        <w:t xml:space="preserve">В целях реализации полномочий </w:t>
      </w:r>
      <w:r>
        <w:rPr>
          <w:b w:val="0"/>
          <w:bCs w:val="0"/>
          <w:sz w:val="28"/>
          <w:szCs w:val="28"/>
        </w:rPr>
        <w:t>Таборинской</w:t>
      </w:r>
      <w:r w:rsidRPr="00364804">
        <w:rPr>
          <w:b w:val="0"/>
          <w:bCs w:val="0"/>
          <w:sz w:val="28"/>
          <w:szCs w:val="28"/>
        </w:rPr>
        <w:t xml:space="preserve"> </w:t>
      </w:r>
      <w:r w:rsidRPr="00364804">
        <w:rPr>
          <w:b w:val="0"/>
          <w:sz w:val="28"/>
          <w:szCs w:val="28"/>
        </w:rPr>
        <w:t xml:space="preserve">районной территориальной избирательной комиссии 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на территории </w:t>
      </w:r>
      <w:r>
        <w:rPr>
          <w:b w:val="0"/>
          <w:bCs w:val="0"/>
          <w:sz w:val="28"/>
          <w:szCs w:val="28"/>
        </w:rPr>
        <w:t>Таборинского муниципального района</w:t>
      </w:r>
      <w:r w:rsidRPr="00364804">
        <w:rPr>
          <w:b w:val="0"/>
          <w:sz w:val="28"/>
          <w:szCs w:val="28"/>
        </w:rPr>
        <w:t xml:space="preserve">, руководствуясь требованиями Федеральных законов «Об основных гарантиях избирательных прав и права на участие в референдуме граждан Российской Федерации», «О выборах Президента Российской Федерации», «О выборах депутатов Государственной Думы Федерального Собрания Российской Федерации», Избирательного кодекса Свердловской области, положениями Регламента </w:t>
      </w:r>
      <w:r>
        <w:rPr>
          <w:b w:val="0"/>
          <w:bCs w:val="0"/>
          <w:sz w:val="28"/>
          <w:szCs w:val="28"/>
        </w:rPr>
        <w:t>Таборинской</w:t>
      </w:r>
      <w:r w:rsidRPr="00364804">
        <w:rPr>
          <w:b w:val="0"/>
          <w:sz w:val="28"/>
          <w:szCs w:val="28"/>
        </w:rPr>
        <w:t xml:space="preserve"> районной территориальной избирательной комиссии,</w:t>
      </w:r>
      <w:r w:rsidR="004079CF" w:rsidRPr="004079CF">
        <w:rPr>
          <w:b w:val="0"/>
          <w:sz w:val="28"/>
          <w:szCs w:val="28"/>
        </w:rPr>
        <w:t xml:space="preserve"> </w:t>
      </w:r>
      <w:r w:rsidR="004079CF" w:rsidRPr="00DB3C4E">
        <w:rPr>
          <w:b w:val="0"/>
          <w:sz w:val="28"/>
          <w:szCs w:val="28"/>
        </w:rPr>
        <w:t>Таборинская  районная  территориальная избирательная комиссия</w:t>
      </w:r>
      <w:r w:rsidR="004079CF" w:rsidRPr="00DB3C4E">
        <w:rPr>
          <w:sz w:val="28"/>
          <w:szCs w:val="28"/>
        </w:rPr>
        <w:t xml:space="preserve">   </w:t>
      </w:r>
      <w:r w:rsidR="004079CF" w:rsidRPr="00DB3C4E">
        <w:rPr>
          <w:spacing w:val="40"/>
          <w:sz w:val="28"/>
          <w:szCs w:val="28"/>
        </w:rPr>
        <w:t>решила</w:t>
      </w:r>
      <w:r w:rsidR="004079CF" w:rsidRPr="00DB3C4E">
        <w:rPr>
          <w:sz w:val="28"/>
          <w:szCs w:val="28"/>
        </w:rPr>
        <w:t>:</w:t>
      </w:r>
    </w:p>
    <w:p w:rsidR="004079CF" w:rsidRPr="00334438" w:rsidRDefault="004079CF" w:rsidP="004079CF">
      <w:pPr>
        <w:numPr>
          <w:ilvl w:val="0"/>
          <w:numId w:val="3"/>
        </w:numPr>
        <w:spacing w:line="360" w:lineRule="auto"/>
        <w:ind w:left="0" w:firstLine="540"/>
        <w:jc w:val="both"/>
        <w:rPr>
          <w:kern w:val="24"/>
        </w:rPr>
      </w:pPr>
      <w:r w:rsidRPr="00D33B1E">
        <w:rPr>
          <w:kern w:val="24"/>
        </w:rPr>
        <w:t xml:space="preserve">Утвердить состав </w:t>
      </w:r>
      <w:r w:rsidRPr="00D33B1E">
        <w:t xml:space="preserve">рабочей группы </w:t>
      </w:r>
      <w:r>
        <w:t>по информационным спорам и иным вопросам информационного обеспечения выборов при Таборинской районной территориальной избирательной комиссии (приложение 1).</w:t>
      </w:r>
    </w:p>
    <w:p w:rsidR="004079CF" w:rsidRDefault="004079CF" w:rsidP="004079CF">
      <w:pPr>
        <w:numPr>
          <w:ilvl w:val="0"/>
          <w:numId w:val="3"/>
        </w:numPr>
        <w:spacing w:line="360" w:lineRule="auto"/>
        <w:ind w:left="0" w:firstLine="540"/>
        <w:jc w:val="both"/>
        <w:sectPr w:rsidR="004079CF" w:rsidSect="00D23B42">
          <w:headerReference w:type="default" r:id="rId8"/>
          <w:pgSz w:w="11906" w:h="16838"/>
          <w:pgMar w:top="1134" w:right="850" w:bottom="1134" w:left="1701" w:header="346" w:footer="709" w:gutter="0"/>
          <w:cols w:space="708"/>
          <w:docGrid w:linePitch="381"/>
        </w:sectPr>
      </w:pPr>
      <w:r>
        <w:t xml:space="preserve">Назначить руководителем </w:t>
      </w:r>
      <w:r w:rsidRPr="00D33B1E">
        <w:t xml:space="preserve">рабочей группы </w:t>
      </w:r>
      <w:r>
        <w:t>по информационным спорам и иным вопросам информационного обеспечения выборов при Таборинской районной территориальной избирательной комиссии председателя Комиссии Закревскую Ларису Михайловну.</w:t>
      </w:r>
    </w:p>
    <w:p w:rsidR="004079CF" w:rsidRPr="00334438" w:rsidRDefault="004079CF" w:rsidP="004079CF">
      <w:pPr>
        <w:numPr>
          <w:ilvl w:val="0"/>
          <w:numId w:val="3"/>
        </w:numPr>
        <w:spacing w:line="360" w:lineRule="auto"/>
        <w:ind w:left="0" w:firstLine="540"/>
        <w:jc w:val="both"/>
        <w:rPr>
          <w:kern w:val="24"/>
        </w:rPr>
      </w:pPr>
      <w:r>
        <w:lastRenderedPageBreak/>
        <w:t xml:space="preserve">Назначить заместителем руководителя </w:t>
      </w:r>
      <w:r w:rsidRPr="00D33B1E">
        <w:t xml:space="preserve">рабочей группы </w:t>
      </w:r>
      <w:r>
        <w:t>по информационным спорам и иным вопросам информационного обеспечения выборов при Таборинской районной территориальной избирательной комиссии заместителя председателя Комиссии Горбачеву Ольгу Васильевну.</w:t>
      </w:r>
    </w:p>
    <w:p w:rsidR="004079CF" w:rsidRPr="00D33B1E" w:rsidRDefault="004079CF" w:rsidP="004079CF">
      <w:pPr>
        <w:numPr>
          <w:ilvl w:val="0"/>
          <w:numId w:val="3"/>
        </w:numPr>
        <w:spacing w:line="360" w:lineRule="auto"/>
        <w:ind w:left="0" w:firstLine="540"/>
        <w:jc w:val="both"/>
        <w:rPr>
          <w:kern w:val="24"/>
        </w:rPr>
      </w:pPr>
      <w:r>
        <w:rPr>
          <w:kern w:val="24"/>
        </w:rPr>
        <w:t xml:space="preserve">Утвердить Положение о </w:t>
      </w:r>
      <w:r w:rsidRPr="00D33B1E">
        <w:t xml:space="preserve">рабочей группы </w:t>
      </w:r>
      <w:r>
        <w:t>по информационным спорам и иным вопросам информационного обеспечения выборов при Таборинской районной территориальной избирательной комиссии (приложение 2).</w:t>
      </w:r>
    </w:p>
    <w:p w:rsidR="004079CF" w:rsidRPr="004079CF" w:rsidRDefault="004079CF" w:rsidP="004079CF">
      <w:pPr>
        <w:pStyle w:val="aa"/>
        <w:numPr>
          <w:ilvl w:val="0"/>
          <w:numId w:val="3"/>
        </w:numPr>
        <w:spacing w:after="0" w:line="360" w:lineRule="auto"/>
        <w:ind w:left="0" w:firstLine="540"/>
        <w:jc w:val="both"/>
      </w:pPr>
      <w:r w:rsidRPr="00AE3C51">
        <w:t>Считать утратившими силу решени</w:t>
      </w:r>
      <w:r>
        <w:t>е</w:t>
      </w:r>
      <w:r w:rsidRPr="00AE3C51">
        <w:t xml:space="preserve"> </w:t>
      </w:r>
      <w:r>
        <w:t xml:space="preserve">Таборинской </w:t>
      </w:r>
      <w:r w:rsidRPr="00AE3C51">
        <w:t xml:space="preserve">районной территориальной избирательной комиссии от 29 </w:t>
      </w:r>
      <w:r>
        <w:t>июня</w:t>
      </w:r>
      <w:r w:rsidRPr="00AE3C51">
        <w:t xml:space="preserve"> 201</w:t>
      </w:r>
      <w:r>
        <w:t>5</w:t>
      </w:r>
      <w:r w:rsidRPr="00AE3C51">
        <w:t xml:space="preserve"> года № </w:t>
      </w:r>
      <w:r>
        <w:t>7/43</w:t>
      </w:r>
      <w:r w:rsidRPr="00AE3C51">
        <w:t xml:space="preserve"> «</w:t>
      </w:r>
      <w:r w:rsidR="00062343" w:rsidRPr="00062343">
        <w:t>О Рабочей группе по информационным спорам и иным вопросам        информационного обеспечения выборов при Таборинской районной территориальной избирательной комиссии</w:t>
      </w:r>
      <w:r w:rsidRPr="00AE3C51">
        <w:t>»</w:t>
      </w:r>
      <w:r>
        <w:t>.</w:t>
      </w:r>
    </w:p>
    <w:p w:rsidR="004079CF" w:rsidRDefault="004079CF" w:rsidP="004079CF">
      <w:pPr>
        <w:pStyle w:val="aa"/>
        <w:numPr>
          <w:ilvl w:val="0"/>
          <w:numId w:val="3"/>
        </w:numPr>
        <w:spacing w:after="0" w:line="360" w:lineRule="auto"/>
        <w:ind w:left="0" w:firstLine="540"/>
        <w:jc w:val="both"/>
      </w:pPr>
      <w:r w:rsidRPr="00D33B1E">
        <w:rPr>
          <w:kern w:val="24"/>
        </w:rPr>
        <w:t>Направить настоящее решение Избирательной комиссии Свердловской области.</w:t>
      </w:r>
    </w:p>
    <w:p w:rsidR="004079CF" w:rsidRDefault="004079CF" w:rsidP="004079CF">
      <w:pPr>
        <w:pStyle w:val="aa"/>
        <w:numPr>
          <w:ilvl w:val="0"/>
          <w:numId w:val="3"/>
        </w:numPr>
        <w:spacing w:after="0" w:line="360" w:lineRule="auto"/>
        <w:ind w:left="0" w:firstLine="540"/>
        <w:jc w:val="both"/>
      </w:pPr>
      <w:r>
        <w:t xml:space="preserve">Разместить настоящее решение на сайте Таборинской районной территориальной избирательной комиссии </w:t>
      </w:r>
      <w:r>
        <w:rPr>
          <w:lang w:val="en-US"/>
        </w:rPr>
        <w:t>tabortik</w:t>
      </w:r>
      <w:r>
        <w:t>.</w:t>
      </w:r>
      <w:r>
        <w:rPr>
          <w:lang w:val="en-US"/>
        </w:rPr>
        <w:t>ucoz</w:t>
      </w:r>
      <w:r>
        <w:t>.</w:t>
      </w:r>
      <w:r>
        <w:rPr>
          <w:lang w:val="en-US"/>
        </w:rPr>
        <w:t>ru</w:t>
      </w:r>
      <w:r>
        <w:t>.</w:t>
      </w:r>
    </w:p>
    <w:p w:rsidR="004079CF" w:rsidRPr="004079CF" w:rsidRDefault="004079CF" w:rsidP="00062343">
      <w:pPr>
        <w:pStyle w:val="BodyText23"/>
        <w:numPr>
          <w:ilvl w:val="0"/>
          <w:numId w:val="3"/>
        </w:numPr>
        <w:tabs>
          <w:tab w:val="clear" w:pos="720"/>
          <w:tab w:val="num" w:pos="0"/>
        </w:tabs>
        <w:spacing w:line="360" w:lineRule="auto"/>
        <w:ind w:left="0" w:firstLine="567"/>
        <w:rPr>
          <w:b w:val="0"/>
          <w:sz w:val="28"/>
          <w:szCs w:val="28"/>
        </w:rPr>
      </w:pPr>
      <w:r w:rsidRPr="004079CF">
        <w:rPr>
          <w:b w:val="0"/>
          <w:sz w:val="28"/>
          <w:szCs w:val="28"/>
        </w:rPr>
        <w:t xml:space="preserve">Контроль за исполнением данного решения возложить </w:t>
      </w:r>
      <w:r w:rsidRPr="004079CF">
        <w:rPr>
          <w:b w:val="0"/>
          <w:kern w:val="24"/>
          <w:sz w:val="28"/>
          <w:szCs w:val="28"/>
        </w:rPr>
        <w:t>на председателя Комиссии</w:t>
      </w:r>
      <w:r w:rsidRPr="004079CF">
        <w:rPr>
          <w:b w:val="0"/>
          <w:kern w:val="2"/>
          <w:sz w:val="28"/>
          <w:szCs w:val="28"/>
        </w:rPr>
        <w:t xml:space="preserve"> Закревскую Л.М.</w:t>
      </w:r>
    </w:p>
    <w:p w:rsidR="00317C09" w:rsidRPr="00AE1E48" w:rsidRDefault="00317C09" w:rsidP="00317C09">
      <w:pPr>
        <w:pStyle w:val="BodyText23"/>
        <w:spacing w:after="120"/>
        <w:ind w:firstLine="720"/>
        <w:rPr>
          <w:b w:val="0"/>
          <w:bCs w:val="0"/>
          <w:sz w:val="16"/>
          <w:szCs w:val="16"/>
        </w:rPr>
      </w:pPr>
    </w:p>
    <w:tbl>
      <w:tblPr>
        <w:tblW w:w="9394" w:type="dxa"/>
        <w:tblLook w:val="01E0"/>
      </w:tblPr>
      <w:tblGrid>
        <w:gridCol w:w="4644"/>
        <w:gridCol w:w="2127"/>
        <w:gridCol w:w="2623"/>
      </w:tblGrid>
      <w:tr w:rsidR="007F436A" w:rsidRPr="00DB3C4E" w:rsidTr="00D93E3C">
        <w:tc>
          <w:tcPr>
            <w:tcW w:w="4644" w:type="dxa"/>
          </w:tcPr>
          <w:p w:rsidR="007F436A" w:rsidRPr="00DB3C4E" w:rsidRDefault="007F436A" w:rsidP="00317C09">
            <w:pPr>
              <w:spacing w:after="120"/>
            </w:pPr>
            <w:r w:rsidRPr="00DB3C4E">
              <w:t>Председатель</w:t>
            </w:r>
          </w:p>
          <w:p w:rsidR="007F436A" w:rsidRPr="00DB3C4E" w:rsidRDefault="007F436A" w:rsidP="00317C09">
            <w:pPr>
              <w:spacing w:after="120"/>
            </w:pPr>
            <w:r w:rsidRPr="00DB3C4E">
              <w:t xml:space="preserve">Таборинской  районной территориальной избирательной комиссии </w:t>
            </w:r>
          </w:p>
        </w:tc>
        <w:tc>
          <w:tcPr>
            <w:tcW w:w="2127" w:type="dxa"/>
          </w:tcPr>
          <w:p w:rsidR="007F436A" w:rsidRPr="00DB3C4E" w:rsidRDefault="007F436A" w:rsidP="00317C09">
            <w:pPr>
              <w:spacing w:after="120"/>
            </w:pPr>
          </w:p>
        </w:tc>
        <w:tc>
          <w:tcPr>
            <w:tcW w:w="2623" w:type="dxa"/>
          </w:tcPr>
          <w:p w:rsidR="007F436A" w:rsidRPr="00DB3C4E" w:rsidRDefault="007F436A" w:rsidP="00317C09">
            <w:pPr>
              <w:spacing w:after="120"/>
            </w:pPr>
          </w:p>
          <w:p w:rsidR="007F436A" w:rsidRPr="00DB3C4E" w:rsidRDefault="007F436A" w:rsidP="00317C09">
            <w:pPr>
              <w:spacing w:after="120"/>
            </w:pPr>
          </w:p>
          <w:p w:rsidR="00A82D37" w:rsidRPr="00DB3C4E" w:rsidRDefault="007F436A" w:rsidP="00317C09">
            <w:pPr>
              <w:spacing w:after="120"/>
            </w:pPr>
            <w:r w:rsidRPr="00DB3C4E">
              <w:t>Л.М.Закревская</w:t>
            </w:r>
          </w:p>
          <w:p w:rsidR="00D23B42" w:rsidRPr="00DB3C4E" w:rsidRDefault="00D23B42" w:rsidP="00317C09">
            <w:pPr>
              <w:spacing w:after="120"/>
            </w:pPr>
          </w:p>
        </w:tc>
      </w:tr>
      <w:tr w:rsidR="007F436A" w:rsidRPr="00DB3C4E" w:rsidTr="00D93E3C">
        <w:tc>
          <w:tcPr>
            <w:tcW w:w="4644" w:type="dxa"/>
          </w:tcPr>
          <w:p w:rsidR="007F436A" w:rsidRPr="00DB3C4E" w:rsidRDefault="007F436A" w:rsidP="00317C09">
            <w:pPr>
              <w:spacing w:after="120"/>
            </w:pPr>
            <w:r w:rsidRPr="00DB3C4E">
              <w:t>Секретарь</w:t>
            </w:r>
          </w:p>
          <w:p w:rsidR="007F436A" w:rsidRPr="00DB3C4E" w:rsidRDefault="007F436A" w:rsidP="00317C09">
            <w:pPr>
              <w:spacing w:after="120"/>
            </w:pPr>
            <w:r w:rsidRPr="00DB3C4E">
              <w:t>Таборинской  районной территориальной избирательной комиссии</w:t>
            </w:r>
          </w:p>
        </w:tc>
        <w:tc>
          <w:tcPr>
            <w:tcW w:w="2127" w:type="dxa"/>
          </w:tcPr>
          <w:p w:rsidR="007F436A" w:rsidRPr="00DB3C4E" w:rsidRDefault="007F436A" w:rsidP="00317C09">
            <w:pPr>
              <w:spacing w:after="120"/>
            </w:pPr>
          </w:p>
        </w:tc>
        <w:tc>
          <w:tcPr>
            <w:tcW w:w="2623" w:type="dxa"/>
          </w:tcPr>
          <w:p w:rsidR="007F436A" w:rsidRPr="00DB3C4E" w:rsidRDefault="007F436A" w:rsidP="00317C09">
            <w:pPr>
              <w:spacing w:after="120"/>
            </w:pPr>
          </w:p>
          <w:p w:rsidR="007F436A" w:rsidRPr="00DB3C4E" w:rsidRDefault="007F436A" w:rsidP="00317C09">
            <w:pPr>
              <w:spacing w:after="120"/>
            </w:pPr>
          </w:p>
          <w:p w:rsidR="007F436A" w:rsidRPr="00DB3C4E" w:rsidRDefault="007F436A" w:rsidP="00317C09">
            <w:pPr>
              <w:spacing w:after="120"/>
            </w:pPr>
            <w:r w:rsidRPr="00DB3C4E">
              <w:t>В.А.Владимирова</w:t>
            </w:r>
          </w:p>
        </w:tc>
      </w:tr>
    </w:tbl>
    <w:p w:rsidR="00B34948" w:rsidRDefault="00D23B42" w:rsidP="00317C09">
      <w:pPr>
        <w:tabs>
          <w:tab w:val="left" w:pos="3945"/>
        </w:tabs>
        <w:spacing w:after="120"/>
        <w:jc w:val="both"/>
      </w:pPr>
      <w:r>
        <w:tab/>
      </w:r>
    </w:p>
    <w:p w:rsidR="004079CF" w:rsidRDefault="004079CF" w:rsidP="00317C09">
      <w:pPr>
        <w:tabs>
          <w:tab w:val="left" w:pos="3945"/>
        </w:tabs>
        <w:spacing w:after="120"/>
        <w:jc w:val="both"/>
      </w:pPr>
    </w:p>
    <w:p w:rsidR="004079CF" w:rsidRDefault="004079CF" w:rsidP="00317C09">
      <w:pPr>
        <w:tabs>
          <w:tab w:val="left" w:pos="3945"/>
        </w:tabs>
        <w:spacing w:after="120"/>
        <w:jc w:val="both"/>
      </w:pPr>
    </w:p>
    <w:p w:rsidR="004079CF" w:rsidRDefault="004079CF" w:rsidP="00317C09">
      <w:pPr>
        <w:tabs>
          <w:tab w:val="left" w:pos="3945"/>
        </w:tabs>
        <w:spacing w:after="120"/>
        <w:jc w:val="both"/>
      </w:pPr>
    </w:p>
    <w:p w:rsidR="00062343" w:rsidRPr="00D33B1E" w:rsidRDefault="00062343" w:rsidP="00062343">
      <w:pPr>
        <w:ind w:left="5245"/>
        <w:jc w:val="right"/>
      </w:pPr>
      <w:r w:rsidRPr="00D33B1E">
        <w:lastRenderedPageBreak/>
        <w:t>Приложение 1</w:t>
      </w:r>
    </w:p>
    <w:p w:rsidR="00062343" w:rsidRDefault="00062343" w:rsidP="00062343">
      <w:pPr>
        <w:ind w:left="5245"/>
        <w:jc w:val="both"/>
      </w:pPr>
      <w:r>
        <w:t>к</w:t>
      </w:r>
      <w:r w:rsidRPr="00D33B1E">
        <w:t xml:space="preserve"> решению Таборинской районной территориальной избирательной комиссии от </w:t>
      </w:r>
      <w:r>
        <w:t>11.02.2016</w:t>
      </w:r>
      <w:r w:rsidRPr="00D33B1E">
        <w:t xml:space="preserve"> г. № </w:t>
      </w:r>
      <w:r>
        <w:t>2/6</w:t>
      </w:r>
    </w:p>
    <w:p w:rsidR="00062343" w:rsidRDefault="00062343" w:rsidP="00062343">
      <w:pPr>
        <w:ind w:left="5245"/>
        <w:jc w:val="both"/>
      </w:pPr>
    </w:p>
    <w:p w:rsidR="00062343" w:rsidRDefault="00062343" w:rsidP="00062343">
      <w:pPr>
        <w:rPr>
          <w:b/>
        </w:rPr>
      </w:pPr>
      <w:r>
        <w:rPr>
          <w:b/>
        </w:rPr>
        <w:t>СОСТАВ</w:t>
      </w:r>
    </w:p>
    <w:p w:rsidR="00062343" w:rsidRDefault="00062343" w:rsidP="00062343">
      <w:pPr>
        <w:rPr>
          <w:b/>
        </w:rPr>
      </w:pPr>
      <w:r>
        <w:rPr>
          <w:b/>
        </w:rPr>
        <w:t xml:space="preserve">рабочей группы по информационным спорам и иным вопросам              информационного обеспечения выборов при </w:t>
      </w:r>
      <w:r w:rsidRPr="008E56DA">
        <w:rPr>
          <w:b/>
        </w:rPr>
        <w:t>Таборинской районной территориальной избирательной комиссии</w:t>
      </w:r>
    </w:p>
    <w:p w:rsidR="00062343" w:rsidRDefault="00062343" w:rsidP="00062343">
      <w:pPr>
        <w:rPr>
          <w:b/>
        </w:rPr>
      </w:pPr>
    </w:p>
    <w:tbl>
      <w:tblPr>
        <w:tblW w:w="9551" w:type="dxa"/>
        <w:tblInd w:w="40" w:type="dxa"/>
        <w:tblLayout w:type="fixed"/>
        <w:tblCellMar>
          <w:left w:w="40" w:type="dxa"/>
          <w:right w:w="40" w:type="dxa"/>
        </w:tblCellMar>
        <w:tblLook w:val="0000"/>
      </w:tblPr>
      <w:tblGrid>
        <w:gridCol w:w="470"/>
        <w:gridCol w:w="4030"/>
        <w:gridCol w:w="40"/>
        <w:gridCol w:w="5011"/>
      </w:tblGrid>
      <w:tr w:rsidR="00062343" w:rsidTr="008D09B4">
        <w:trPr>
          <w:trHeight w:hRule="exact" w:val="32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pPr>
              <w:rPr>
                <w:b/>
              </w:rPr>
            </w:pPr>
          </w:p>
        </w:tc>
        <w:tc>
          <w:tcPr>
            <w:tcW w:w="9081" w:type="dxa"/>
            <w:gridSpan w:val="3"/>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pPr>
              <w:rPr>
                <w:b/>
              </w:rPr>
            </w:pPr>
            <w:r>
              <w:rPr>
                <w:b/>
              </w:rPr>
              <w:t>Руководитель Рабочей группы:</w:t>
            </w:r>
          </w:p>
        </w:tc>
      </w:tr>
      <w:tr w:rsidR="00062343" w:rsidTr="008D09B4">
        <w:trPr>
          <w:trHeight w:hRule="exact" w:val="712"/>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1</w:t>
            </w:r>
          </w:p>
        </w:tc>
        <w:tc>
          <w:tcPr>
            <w:tcW w:w="4070" w:type="dxa"/>
            <w:gridSpan w:val="2"/>
            <w:tcBorders>
              <w:top w:val="single" w:sz="6" w:space="0" w:color="auto"/>
              <w:left w:val="single" w:sz="6" w:space="0" w:color="auto"/>
              <w:bottom w:val="single" w:sz="6" w:space="0" w:color="auto"/>
              <w:right w:val="single" w:sz="4" w:space="0" w:color="auto"/>
            </w:tcBorders>
            <w:shd w:val="clear" w:color="auto" w:fill="FFFFFF"/>
          </w:tcPr>
          <w:p w:rsidR="00062343" w:rsidRDefault="00062343" w:rsidP="008D09B4">
            <w:r>
              <w:t>Закревская Лариса Михайловна</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062343" w:rsidRDefault="00062343" w:rsidP="008D09B4">
            <w:r>
              <w:t>Председатель комиссии</w:t>
            </w:r>
          </w:p>
        </w:tc>
      </w:tr>
      <w:tr w:rsidR="00062343" w:rsidTr="008D09B4">
        <w:trPr>
          <w:trHeight w:hRule="exact" w:val="353"/>
        </w:trPr>
        <w:tc>
          <w:tcPr>
            <w:tcW w:w="470" w:type="dxa"/>
            <w:tcBorders>
              <w:top w:val="single" w:sz="4" w:space="0" w:color="auto"/>
              <w:left w:val="single" w:sz="6" w:space="0" w:color="auto"/>
              <w:bottom w:val="single" w:sz="6" w:space="0" w:color="auto"/>
              <w:right w:val="single" w:sz="6" w:space="0" w:color="auto"/>
            </w:tcBorders>
            <w:shd w:val="clear" w:color="auto" w:fill="FFFFFF"/>
          </w:tcPr>
          <w:p w:rsidR="00062343" w:rsidRDefault="00062343" w:rsidP="008D09B4">
            <w:pPr>
              <w:rPr>
                <w:b/>
              </w:rPr>
            </w:pPr>
          </w:p>
        </w:tc>
        <w:tc>
          <w:tcPr>
            <w:tcW w:w="9081" w:type="dxa"/>
            <w:gridSpan w:val="3"/>
            <w:tcBorders>
              <w:top w:val="single" w:sz="4" w:space="0" w:color="auto"/>
              <w:left w:val="single" w:sz="6" w:space="0" w:color="auto"/>
              <w:bottom w:val="single" w:sz="6" w:space="0" w:color="auto"/>
              <w:right w:val="single" w:sz="6" w:space="0" w:color="auto"/>
            </w:tcBorders>
            <w:shd w:val="clear" w:color="auto" w:fill="FFFFFF"/>
          </w:tcPr>
          <w:p w:rsidR="00062343" w:rsidRDefault="00062343" w:rsidP="008D09B4">
            <w:pPr>
              <w:rPr>
                <w:b/>
              </w:rPr>
            </w:pPr>
            <w:r>
              <w:rPr>
                <w:b/>
              </w:rPr>
              <w:t>Заместитель руководителя Рабочей группы:</w:t>
            </w:r>
          </w:p>
        </w:tc>
      </w:tr>
      <w:tr w:rsidR="00062343" w:rsidTr="008D09B4">
        <w:trPr>
          <w:trHeight w:hRule="exact" w:val="1017"/>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2</w:t>
            </w:r>
          </w:p>
        </w:tc>
        <w:tc>
          <w:tcPr>
            <w:tcW w:w="4070" w:type="dxa"/>
            <w:gridSpan w:val="2"/>
            <w:tcBorders>
              <w:top w:val="single" w:sz="6" w:space="0" w:color="auto"/>
              <w:left w:val="single" w:sz="6" w:space="0" w:color="auto"/>
              <w:bottom w:val="single" w:sz="6" w:space="0" w:color="auto"/>
              <w:right w:val="single" w:sz="4" w:space="0" w:color="auto"/>
            </w:tcBorders>
            <w:shd w:val="clear" w:color="auto" w:fill="FFFFFF"/>
          </w:tcPr>
          <w:p w:rsidR="00062343" w:rsidRDefault="00062343" w:rsidP="008D09B4">
            <w:r>
              <w:t>Горбачева Ольга Васильевна</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062343" w:rsidRDefault="00062343" w:rsidP="008D09B4">
            <w:pPr>
              <w:jc w:val="both"/>
            </w:pPr>
            <w:r>
              <w:t>Заместитель председателя комиссии</w:t>
            </w:r>
          </w:p>
        </w:tc>
      </w:tr>
      <w:tr w:rsidR="00062343" w:rsidTr="008D09B4">
        <w:trPr>
          <w:trHeight w:hRule="exact" w:val="484"/>
        </w:trPr>
        <w:tc>
          <w:tcPr>
            <w:tcW w:w="470" w:type="dxa"/>
            <w:tcBorders>
              <w:top w:val="single" w:sz="4" w:space="0" w:color="auto"/>
              <w:left w:val="single" w:sz="6" w:space="0" w:color="auto"/>
              <w:bottom w:val="single" w:sz="6" w:space="0" w:color="auto"/>
              <w:right w:val="single" w:sz="6" w:space="0" w:color="auto"/>
            </w:tcBorders>
            <w:shd w:val="clear" w:color="auto" w:fill="FFFFFF"/>
          </w:tcPr>
          <w:p w:rsidR="00062343" w:rsidRDefault="00062343" w:rsidP="008D09B4">
            <w:pPr>
              <w:rPr>
                <w:b/>
              </w:rPr>
            </w:pPr>
          </w:p>
        </w:tc>
        <w:tc>
          <w:tcPr>
            <w:tcW w:w="9081" w:type="dxa"/>
            <w:gridSpan w:val="3"/>
            <w:tcBorders>
              <w:top w:val="single" w:sz="4" w:space="0" w:color="auto"/>
              <w:left w:val="single" w:sz="6" w:space="0" w:color="auto"/>
              <w:bottom w:val="single" w:sz="6" w:space="0" w:color="auto"/>
              <w:right w:val="single" w:sz="6" w:space="0" w:color="auto"/>
            </w:tcBorders>
            <w:shd w:val="clear" w:color="auto" w:fill="FFFFFF"/>
          </w:tcPr>
          <w:p w:rsidR="00062343" w:rsidRDefault="00062343" w:rsidP="008D09B4">
            <w:pPr>
              <w:rPr>
                <w:b/>
              </w:rPr>
            </w:pPr>
            <w:r>
              <w:rPr>
                <w:b/>
              </w:rPr>
              <w:t>Члены Рабочей группы:</w:t>
            </w:r>
          </w:p>
        </w:tc>
      </w:tr>
      <w:tr w:rsidR="00062343" w:rsidTr="008D09B4">
        <w:trPr>
          <w:trHeight w:hRule="exact" w:val="1145"/>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3</w:t>
            </w:r>
          </w:p>
        </w:tc>
        <w:tc>
          <w:tcPr>
            <w:tcW w:w="403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Владимирова Валентина Александровна</w:t>
            </w:r>
          </w:p>
        </w:tc>
        <w:tc>
          <w:tcPr>
            <w:tcW w:w="5051" w:type="dxa"/>
            <w:gridSpan w:val="2"/>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pPr>
              <w:jc w:val="both"/>
            </w:pPr>
            <w:r>
              <w:t>секретарь Таборинской районной территориальной избирательной комиссии с правом решающего голоса</w:t>
            </w:r>
          </w:p>
        </w:tc>
      </w:tr>
      <w:tr w:rsidR="00062343" w:rsidTr="008D09B4">
        <w:trPr>
          <w:trHeight w:hRule="exact" w:val="1145"/>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4</w:t>
            </w:r>
          </w:p>
        </w:tc>
        <w:tc>
          <w:tcPr>
            <w:tcW w:w="4030" w:type="dxa"/>
            <w:tcBorders>
              <w:top w:val="single" w:sz="6" w:space="0" w:color="auto"/>
              <w:left w:val="single" w:sz="6" w:space="0" w:color="auto"/>
              <w:bottom w:val="single" w:sz="6" w:space="0" w:color="auto"/>
              <w:right w:val="single" w:sz="6" w:space="0" w:color="auto"/>
            </w:tcBorders>
            <w:shd w:val="clear" w:color="auto" w:fill="FFFFFF"/>
          </w:tcPr>
          <w:p w:rsidR="00062343" w:rsidRDefault="002B77D7" w:rsidP="008D09B4">
            <w:r>
              <w:t>Иванова Галина Владимировна</w:t>
            </w:r>
          </w:p>
        </w:tc>
        <w:tc>
          <w:tcPr>
            <w:tcW w:w="5051" w:type="dxa"/>
            <w:gridSpan w:val="2"/>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pPr>
              <w:jc w:val="both"/>
            </w:pPr>
            <w:r>
              <w:t>Член Таборинской районной территориальной избирательной комиссии с правом решающего голоса</w:t>
            </w:r>
          </w:p>
        </w:tc>
      </w:tr>
      <w:tr w:rsidR="00062343" w:rsidTr="008D09B4">
        <w:trPr>
          <w:trHeight w:hRule="exact" w:val="1145"/>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5</w:t>
            </w:r>
          </w:p>
        </w:tc>
        <w:tc>
          <w:tcPr>
            <w:tcW w:w="4030" w:type="dxa"/>
            <w:tcBorders>
              <w:top w:val="single" w:sz="6" w:space="0" w:color="auto"/>
              <w:left w:val="single" w:sz="6" w:space="0" w:color="auto"/>
              <w:bottom w:val="single" w:sz="6" w:space="0" w:color="auto"/>
              <w:right w:val="single" w:sz="6" w:space="0" w:color="auto"/>
            </w:tcBorders>
            <w:shd w:val="clear" w:color="auto" w:fill="FFFFFF"/>
          </w:tcPr>
          <w:p w:rsidR="00062343" w:rsidRDefault="002B77D7" w:rsidP="008D09B4">
            <w:r>
              <w:t>Федянина Надежда Михайловна</w:t>
            </w:r>
          </w:p>
        </w:tc>
        <w:tc>
          <w:tcPr>
            <w:tcW w:w="5051" w:type="dxa"/>
            <w:gridSpan w:val="2"/>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pPr>
              <w:jc w:val="both"/>
            </w:pPr>
            <w:r>
              <w:t>Член Таборинской районной территориальной избирательной комиссии с правом решающего голоса</w:t>
            </w:r>
          </w:p>
        </w:tc>
      </w:tr>
      <w:tr w:rsidR="00062343" w:rsidTr="008D09B4">
        <w:trPr>
          <w:trHeight w:hRule="exact" w:val="1063"/>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6</w:t>
            </w:r>
          </w:p>
        </w:tc>
        <w:tc>
          <w:tcPr>
            <w:tcW w:w="403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Миронов Александр Петрович</w:t>
            </w:r>
          </w:p>
        </w:tc>
        <w:tc>
          <w:tcPr>
            <w:tcW w:w="5051" w:type="dxa"/>
            <w:gridSpan w:val="2"/>
            <w:tcBorders>
              <w:top w:val="single" w:sz="6" w:space="0" w:color="auto"/>
              <w:left w:val="single" w:sz="6" w:space="0" w:color="auto"/>
              <w:bottom w:val="single" w:sz="6" w:space="0" w:color="auto"/>
              <w:right w:val="single" w:sz="6" w:space="0" w:color="auto"/>
            </w:tcBorders>
            <w:shd w:val="clear" w:color="auto" w:fill="FFFFFF"/>
          </w:tcPr>
          <w:p w:rsidR="00062343" w:rsidRPr="00CC4105" w:rsidRDefault="00062343" w:rsidP="008D09B4">
            <w:pPr>
              <w:jc w:val="both"/>
            </w:pPr>
            <w:r w:rsidRPr="00CC4105">
              <w:t>начальник ОУУП и ПДН О</w:t>
            </w:r>
            <w:r>
              <w:t>е</w:t>
            </w:r>
            <w:r w:rsidRPr="00CC4105">
              <w:t>П № 22 ММО МВД России «Тавдинский»</w:t>
            </w:r>
          </w:p>
        </w:tc>
      </w:tr>
      <w:tr w:rsidR="00062343" w:rsidTr="008D09B4">
        <w:trPr>
          <w:trHeight w:hRule="exact" w:val="727"/>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7</w:t>
            </w:r>
          </w:p>
        </w:tc>
        <w:tc>
          <w:tcPr>
            <w:tcW w:w="4030" w:type="dxa"/>
            <w:tcBorders>
              <w:top w:val="single" w:sz="6" w:space="0" w:color="auto"/>
              <w:left w:val="single" w:sz="6" w:space="0" w:color="auto"/>
              <w:bottom w:val="single" w:sz="6" w:space="0" w:color="auto"/>
              <w:right w:val="single" w:sz="6" w:space="0" w:color="auto"/>
            </w:tcBorders>
            <w:shd w:val="clear" w:color="auto" w:fill="FFFFFF"/>
          </w:tcPr>
          <w:p w:rsidR="00062343" w:rsidRDefault="00062343" w:rsidP="008D09B4">
            <w:r>
              <w:t>Фирулева  Юлия Анатольевна</w:t>
            </w:r>
          </w:p>
        </w:tc>
        <w:tc>
          <w:tcPr>
            <w:tcW w:w="5051" w:type="dxa"/>
            <w:gridSpan w:val="2"/>
            <w:tcBorders>
              <w:top w:val="single" w:sz="6" w:space="0" w:color="auto"/>
              <w:left w:val="single" w:sz="6" w:space="0" w:color="auto"/>
              <w:bottom w:val="single" w:sz="6" w:space="0" w:color="auto"/>
              <w:right w:val="single" w:sz="6" w:space="0" w:color="auto"/>
            </w:tcBorders>
            <w:shd w:val="clear" w:color="auto" w:fill="FFFFFF"/>
          </w:tcPr>
          <w:p w:rsidR="00062343" w:rsidRPr="00CC4105" w:rsidRDefault="00062343" w:rsidP="008D09B4">
            <w:pPr>
              <w:jc w:val="both"/>
            </w:pPr>
            <w:r>
              <w:t>Главный редактор ГАУПСО «Редакция газеты «Призыв»</w:t>
            </w:r>
          </w:p>
        </w:tc>
      </w:tr>
    </w:tbl>
    <w:p w:rsidR="004079CF" w:rsidRDefault="004079CF" w:rsidP="00317C09">
      <w:pPr>
        <w:tabs>
          <w:tab w:val="left" w:pos="3945"/>
        </w:tabs>
        <w:spacing w:after="120"/>
        <w:jc w:val="both"/>
      </w:pPr>
    </w:p>
    <w:p w:rsidR="004079CF" w:rsidRDefault="004079CF" w:rsidP="00317C09">
      <w:pPr>
        <w:tabs>
          <w:tab w:val="left" w:pos="3945"/>
        </w:tabs>
        <w:spacing w:after="120"/>
        <w:jc w:val="both"/>
      </w:pPr>
    </w:p>
    <w:p w:rsidR="00062343" w:rsidRDefault="00062343" w:rsidP="00317C09">
      <w:pPr>
        <w:tabs>
          <w:tab w:val="left" w:pos="3945"/>
        </w:tabs>
        <w:spacing w:after="120"/>
        <w:jc w:val="both"/>
      </w:pPr>
    </w:p>
    <w:p w:rsidR="00062343" w:rsidRDefault="00062343" w:rsidP="00317C09">
      <w:pPr>
        <w:tabs>
          <w:tab w:val="left" w:pos="3945"/>
        </w:tabs>
        <w:spacing w:after="120"/>
        <w:jc w:val="both"/>
      </w:pPr>
    </w:p>
    <w:p w:rsidR="00062343" w:rsidRDefault="00062343" w:rsidP="00317C09">
      <w:pPr>
        <w:tabs>
          <w:tab w:val="left" w:pos="3945"/>
        </w:tabs>
        <w:spacing w:after="120"/>
        <w:jc w:val="both"/>
      </w:pPr>
    </w:p>
    <w:p w:rsidR="00062343" w:rsidRDefault="00062343" w:rsidP="00317C09">
      <w:pPr>
        <w:tabs>
          <w:tab w:val="left" w:pos="3945"/>
        </w:tabs>
        <w:spacing w:after="120"/>
        <w:jc w:val="both"/>
      </w:pPr>
    </w:p>
    <w:p w:rsidR="00062343" w:rsidRPr="00D33B1E" w:rsidRDefault="00062343" w:rsidP="00062343">
      <w:pPr>
        <w:ind w:left="5245"/>
        <w:jc w:val="right"/>
      </w:pPr>
      <w:r w:rsidRPr="00D33B1E">
        <w:lastRenderedPageBreak/>
        <w:t xml:space="preserve">Приложение </w:t>
      </w:r>
      <w:r>
        <w:t>2</w:t>
      </w:r>
    </w:p>
    <w:p w:rsidR="00062343" w:rsidRDefault="00062343" w:rsidP="00062343">
      <w:pPr>
        <w:ind w:left="5245"/>
        <w:jc w:val="both"/>
      </w:pPr>
      <w:r>
        <w:t>к</w:t>
      </w:r>
      <w:r w:rsidRPr="00D33B1E">
        <w:t xml:space="preserve"> решению Таборинской районной территориальной избирательной комиссии от </w:t>
      </w:r>
      <w:r>
        <w:t>11.02.2016</w:t>
      </w:r>
      <w:r w:rsidRPr="00D33B1E">
        <w:t xml:space="preserve"> г. № </w:t>
      </w:r>
      <w:r>
        <w:t>2/6</w:t>
      </w:r>
    </w:p>
    <w:p w:rsidR="00062343" w:rsidRDefault="00062343" w:rsidP="00062343">
      <w:pPr>
        <w:ind w:left="5245"/>
        <w:jc w:val="both"/>
      </w:pPr>
    </w:p>
    <w:p w:rsidR="00062343" w:rsidRDefault="00062343" w:rsidP="00062343">
      <w:pPr>
        <w:rPr>
          <w:b/>
        </w:rPr>
      </w:pPr>
      <w:r>
        <w:rPr>
          <w:b/>
        </w:rPr>
        <w:t xml:space="preserve">ПОЛОЖЕНИЕ </w:t>
      </w:r>
    </w:p>
    <w:p w:rsidR="00062343" w:rsidRDefault="00062343" w:rsidP="00062343">
      <w:pPr>
        <w:rPr>
          <w:b/>
          <w:color w:val="000000"/>
          <w:spacing w:val="-1"/>
        </w:rPr>
      </w:pPr>
      <w:r>
        <w:rPr>
          <w:b/>
        </w:rPr>
        <w:t xml:space="preserve">о Рабочей группе по информационным спорам                                                      и иным вопросам информационного обеспечения выборов                                 </w:t>
      </w:r>
      <w:r>
        <w:rPr>
          <w:b/>
          <w:color w:val="000000"/>
          <w:spacing w:val="11"/>
        </w:rPr>
        <w:t xml:space="preserve">при </w:t>
      </w:r>
      <w:r>
        <w:rPr>
          <w:b/>
          <w:color w:val="000000"/>
          <w:spacing w:val="-1"/>
        </w:rPr>
        <w:t>Таборинской районной территориальной избирательной комиссии</w:t>
      </w:r>
    </w:p>
    <w:p w:rsidR="00062343" w:rsidRDefault="00062343" w:rsidP="00317C09">
      <w:pPr>
        <w:tabs>
          <w:tab w:val="left" w:pos="3945"/>
        </w:tabs>
        <w:spacing w:after="120"/>
        <w:jc w:val="both"/>
      </w:pPr>
    </w:p>
    <w:p w:rsidR="00062343" w:rsidRPr="00334438" w:rsidRDefault="00062343" w:rsidP="00062343">
      <w:pPr>
        <w:pStyle w:val="Pa3"/>
        <w:spacing w:line="360" w:lineRule="auto"/>
        <w:jc w:val="center"/>
        <w:rPr>
          <w:rFonts w:ascii="Times New Roman" w:hAnsi="Times New Roman"/>
          <w:color w:val="000000"/>
          <w:sz w:val="28"/>
          <w:szCs w:val="28"/>
        </w:rPr>
      </w:pPr>
      <w:r w:rsidRPr="00334438">
        <w:rPr>
          <w:rFonts w:ascii="Times New Roman" w:hAnsi="Times New Roman"/>
          <w:b/>
          <w:bCs/>
          <w:color w:val="000000"/>
          <w:sz w:val="28"/>
          <w:szCs w:val="28"/>
        </w:rPr>
        <w:t>1. Общие положения</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1.1. Настоящее Положение определяет порядок деятельности Рабочей группы по информационным спорам и иным вопросам информацион</w:t>
      </w:r>
      <w:r w:rsidRPr="00334438">
        <w:rPr>
          <w:rFonts w:ascii="Times New Roman" w:hAnsi="Times New Roman"/>
          <w:color w:val="000000"/>
          <w:sz w:val="28"/>
          <w:szCs w:val="28"/>
        </w:rPr>
        <w:softHyphen/>
        <w:t xml:space="preserve">ного обеспечения выборов </w:t>
      </w:r>
      <w:r>
        <w:rPr>
          <w:rFonts w:ascii="Times New Roman" w:hAnsi="Times New Roman"/>
          <w:color w:val="000000"/>
          <w:sz w:val="28"/>
          <w:szCs w:val="28"/>
        </w:rPr>
        <w:t>при Таборинской</w:t>
      </w:r>
      <w:r w:rsidRPr="00334438">
        <w:rPr>
          <w:rFonts w:ascii="Times New Roman" w:hAnsi="Times New Roman"/>
          <w:color w:val="000000"/>
          <w:sz w:val="28"/>
          <w:szCs w:val="28"/>
        </w:rPr>
        <w:t xml:space="preserve"> районной тер</w:t>
      </w:r>
      <w:r w:rsidRPr="00334438">
        <w:rPr>
          <w:rFonts w:ascii="Times New Roman" w:hAnsi="Times New Roman"/>
          <w:color w:val="000000"/>
          <w:sz w:val="28"/>
          <w:szCs w:val="28"/>
        </w:rPr>
        <w:softHyphen/>
        <w:t>риториальной избирательной комиссии (далее – Рабочая группа).</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1.2. Рабочая группа в своей деятельности руководствуется Конституцией Российской Федерации, фе</w:t>
      </w:r>
      <w:r w:rsidRPr="00334438">
        <w:rPr>
          <w:rFonts w:ascii="Times New Roman" w:hAnsi="Times New Roman"/>
          <w:color w:val="000000"/>
          <w:sz w:val="28"/>
          <w:szCs w:val="28"/>
        </w:rPr>
        <w:softHyphen/>
        <w:t>деральными конституционными законами, федеральными законами, законами Свердловской области, постановлениями Центральной избирательной комиссии Российской Федерации, постановлениями Из</w:t>
      </w:r>
      <w:r w:rsidRPr="00334438">
        <w:rPr>
          <w:rFonts w:ascii="Times New Roman" w:hAnsi="Times New Roman"/>
          <w:color w:val="000000"/>
          <w:sz w:val="28"/>
          <w:szCs w:val="28"/>
        </w:rPr>
        <w:softHyphen/>
        <w:t xml:space="preserve">бирательной комиссии Свердловской области, решениями </w:t>
      </w:r>
      <w:r>
        <w:rPr>
          <w:rFonts w:ascii="Times New Roman" w:hAnsi="Times New Roman"/>
          <w:color w:val="000000"/>
          <w:sz w:val="28"/>
          <w:szCs w:val="28"/>
        </w:rPr>
        <w:t>Таборинской</w:t>
      </w:r>
      <w:r w:rsidRPr="00334438">
        <w:rPr>
          <w:rFonts w:ascii="Times New Roman" w:hAnsi="Times New Roman"/>
          <w:color w:val="000000"/>
          <w:sz w:val="28"/>
          <w:szCs w:val="28"/>
        </w:rPr>
        <w:t xml:space="preserve"> районной территориальной избира</w:t>
      </w:r>
      <w:r w:rsidRPr="00334438">
        <w:rPr>
          <w:rFonts w:ascii="Times New Roman" w:hAnsi="Times New Roman"/>
          <w:color w:val="000000"/>
          <w:sz w:val="28"/>
          <w:szCs w:val="28"/>
        </w:rPr>
        <w:softHyphen/>
        <w:t>тельной комиссии и настоящим Положением.</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1.3. Рабочая группа действует на общественных началах и формируется из числа членов </w:t>
      </w:r>
      <w:r>
        <w:rPr>
          <w:rFonts w:ascii="Times New Roman" w:hAnsi="Times New Roman"/>
          <w:color w:val="000000"/>
          <w:sz w:val="28"/>
          <w:szCs w:val="28"/>
        </w:rPr>
        <w:t>Таборинской</w:t>
      </w:r>
      <w:r w:rsidRPr="00334438">
        <w:rPr>
          <w:rFonts w:ascii="Times New Roman" w:hAnsi="Times New Roman"/>
          <w:color w:val="000000"/>
          <w:sz w:val="28"/>
          <w:szCs w:val="28"/>
        </w:rPr>
        <w:t xml:space="preserve"> рай</w:t>
      </w:r>
      <w:r w:rsidRPr="00334438">
        <w:rPr>
          <w:rFonts w:ascii="Times New Roman" w:hAnsi="Times New Roman"/>
          <w:color w:val="000000"/>
          <w:sz w:val="28"/>
          <w:szCs w:val="28"/>
        </w:rPr>
        <w:softHyphen/>
        <w:t>онной территориальной избирательной комиссии, представителей территориальных органов федераль</w:t>
      </w:r>
      <w:r w:rsidRPr="00334438">
        <w:rPr>
          <w:rFonts w:ascii="Times New Roman" w:hAnsi="Times New Roman"/>
          <w:color w:val="000000"/>
          <w:sz w:val="28"/>
          <w:szCs w:val="28"/>
        </w:rPr>
        <w:softHyphen/>
        <w:t>ных органов исполнительной власти и областных органов государственной власти, общественных объе</w:t>
      </w:r>
      <w:r w:rsidRPr="00334438">
        <w:rPr>
          <w:rFonts w:ascii="Times New Roman" w:hAnsi="Times New Roman"/>
          <w:color w:val="000000"/>
          <w:sz w:val="28"/>
          <w:szCs w:val="28"/>
        </w:rPr>
        <w:softHyphen/>
        <w:t>динений, организаций, осуществляющих выпуск средств массовой информации.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1.4. Состав Рабочей группы утверждается решением </w:t>
      </w:r>
      <w:r>
        <w:rPr>
          <w:rFonts w:ascii="Times New Roman" w:hAnsi="Times New Roman"/>
          <w:color w:val="000000"/>
          <w:sz w:val="28"/>
          <w:szCs w:val="28"/>
        </w:rPr>
        <w:t>Таборинской</w:t>
      </w:r>
      <w:r w:rsidRPr="00334438">
        <w:rPr>
          <w:rFonts w:ascii="Times New Roman" w:hAnsi="Times New Roman"/>
          <w:color w:val="000000"/>
          <w:sz w:val="28"/>
          <w:szCs w:val="28"/>
        </w:rPr>
        <w:t xml:space="preserve"> районной территориальной избиратель</w:t>
      </w:r>
      <w:r w:rsidRPr="00334438">
        <w:rPr>
          <w:rFonts w:ascii="Times New Roman" w:hAnsi="Times New Roman"/>
          <w:color w:val="000000"/>
          <w:sz w:val="28"/>
          <w:szCs w:val="28"/>
        </w:rPr>
        <w:softHyphen/>
        <w:t>ной комиссии.</w:t>
      </w:r>
    </w:p>
    <w:p w:rsidR="00062343"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lastRenderedPageBreak/>
        <w:t>1.5. Руководитель Рабочей группы и заместитель руководителя Рабочей группы назначаются решени</w:t>
      </w:r>
      <w:r w:rsidRPr="00334438">
        <w:rPr>
          <w:rFonts w:ascii="Times New Roman" w:hAnsi="Times New Roman"/>
          <w:color w:val="000000"/>
          <w:sz w:val="28"/>
          <w:szCs w:val="28"/>
        </w:rPr>
        <w:softHyphen/>
        <w:t xml:space="preserve">ем </w:t>
      </w:r>
      <w:r>
        <w:rPr>
          <w:rFonts w:ascii="Times New Roman" w:hAnsi="Times New Roman"/>
          <w:color w:val="000000"/>
          <w:sz w:val="28"/>
          <w:szCs w:val="28"/>
        </w:rPr>
        <w:t>Таборинской</w:t>
      </w:r>
      <w:r w:rsidRPr="00334438">
        <w:rPr>
          <w:rFonts w:ascii="Times New Roman" w:hAnsi="Times New Roman"/>
          <w:color w:val="000000"/>
          <w:sz w:val="28"/>
          <w:szCs w:val="28"/>
        </w:rPr>
        <w:t xml:space="preserve"> районной территориальной избирательной комиссии.</w:t>
      </w:r>
    </w:p>
    <w:p w:rsidR="00062343" w:rsidRPr="002730E9"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1.6. В связи с  возложением на Таборинскую районную территориальную избирательную комиссию полномочий избирательной комиссии Таборинского муниципального района, избирательных комиссий муниципальных образований Кузнецовское сельское поселение, Таборинское сельское поселение, Унже-Павинское сельское поселение, действие настоящего Положения распространяется при проведении   выборов в органы местного самоуправления Таборинского муниципального района, муниципальных образований Кузнецовское сельское поселение, Таборинское сельское поселение, Унже-Павинское сельское поселение.</w:t>
      </w:r>
    </w:p>
    <w:p w:rsidR="00062343" w:rsidRPr="002730E9" w:rsidRDefault="00062343" w:rsidP="00062343">
      <w:pPr>
        <w:pStyle w:val="Default"/>
      </w:pPr>
    </w:p>
    <w:p w:rsidR="00062343" w:rsidRPr="00334438" w:rsidRDefault="00062343" w:rsidP="00062343">
      <w:pPr>
        <w:pStyle w:val="Pa3"/>
        <w:spacing w:line="360" w:lineRule="auto"/>
        <w:ind w:firstLine="567"/>
        <w:jc w:val="center"/>
        <w:rPr>
          <w:rFonts w:ascii="Times New Roman" w:hAnsi="Times New Roman"/>
          <w:color w:val="000000"/>
          <w:sz w:val="28"/>
          <w:szCs w:val="28"/>
        </w:rPr>
      </w:pPr>
      <w:r w:rsidRPr="00334438">
        <w:rPr>
          <w:rFonts w:ascii="Times New Roman" w:hAnsi="Times New Roman"/>
          <w:b/>
          <w:bCs/>
          <w:color w:val="000000"/>
          <w:sz w:val="28"/>
          <w:szCs w:val="28"/>
        </w:rPr>
        <w:t>2. Компетенция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К компетенции Рабочей группы относится:</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2.1. Проверка во взаимодействии с Контрольно-ревизионной службой при </w:t>
      </w:r>
      <w:r>
        <w:rPr>
          <w:rFonts w:ascii="Times New Roman" w:hAnsi="Times New Roman"/>
          <w:color w:val="000000"/>
          <w:sz w:val="28"/>
          <w:szCs w:val="28"/>
        </w:rPr>
        <w:t>Таборинской</w:t>
      </w:r>
      <w:r w:rsidRPr="00334438">
        <w:rPr>
          <w:rFonts w:ascii="Times New Roman" w:hAnsi="Times New Roman"/>
          <w:color w:val="000000"/>
          <w:sz w:val="28"/>
          <w:szCs w:val="28"/>
        </w:rPr>
        <w:t xml:space="preserve"> районной терри</w:t>
      </w:r>
      <w:r w:rsidRPr="00334438">
        <w:rPr>
          <w:rFonts w:ascii="Times New Roman" w:hAnsi="Times New Roman"/>
          <w:color w:val="000000"/>
          <w:sz w:val="28"/>
          <w:szCs w:val="28"/>
        </w:rPr>
        <w:softHyphen/>
        <w:t xml:space="preserve">ториальной избирательной комиссии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(далее – агитационные материалы), представленных в </w:t>
      </w:r>
      <w:r>
        <w:rPr>
          <w:rFonts w:ascii="Times New Roman" w:hAnsi="Times New Roman"/>
          <w:color w:val="000000"/>
          <w:sz w:val="28"/>
          <w:szCs w:val="28"/>
        </w:rPr>
        <w:t xml:space="preserve">Таборинскую районную территориальную </w:t>
      </w:r>
      <w:r w:rsidRPr="00334438">
        <w:rPr>
          <w:rFonts w:ascii="Times New Roman" w:hAnsi="Times New Roman"/>
          <w:color w:val="000000"/>
          <w:sz w:val="28"/>
          <w:szCs w:val="28"/>
        </w:rPr>
        <w:t>избирательную комиссию, на предмет их соот</w:t>
      </w:r>
      <w:r w:rsidRPr="00334438">
        <w:rPr>
          <w:rFonts w:ascii="Times New Roman" w:hAnsi="Times New Roman"/>
          <w:color w:val="000000"/>
          <w:sz w:val="28"/>
          <w:szCs w:val="28"/>
        </w:rPr>
        <w:softHyphen/>
        <w:t>ветствия федеральному законодательству о выборах, Избирательному кодексу Свердловской области, а также подготовка соответствующих заключений;</w:t>
      </w:r>
    </w:p>
    <w:p w:rsidR="00062343"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2.2. Рассмотрение вопросов, касающихся законности публикаций результатов опросов общественно</w:t>
      </w:r>
      <w:r w:rsidRPr="00334438">
        <w:rPr>
          <w:rFonts w:ascii="Times New Roman" w:hAnsi="Times New Roman"/>
          <w:color w:val="000000"/>
          <w:sz w:val="28"/>
          <w:szCs w:val="28"/>
        </w:rPr>
        <w:softHyphen/>
        <w:t>го мнения, связанных с выборами;</w:t>
      </w:r>
    </w:p>
    <w:p w:rsidR="00062343" w:rsidRDefault="00062343" w:rsidP="00062343">
      <w:pPr>
        <w:pStyle w:val="Default"/>
        <w:spacing w:line="360" w:lineRule="auto"/>
        <w:ind w:firstLine="567"/>
        <w:jc w:val="both"/>
        <w:rPr>
          <w:rFonts w:ascii="Times New Roman" w:hAnsi="Times New Roman" w:cs="Times New Roman"/>
          <w:sz w:val="28"/>
          <w:szCs w:val="28"/>
        </w:rPr>
      </w:pPr>
      <w:r w:rsidRPr="002730E9">
        <w:rPr>
          <w:rFonts w:ascii="Times New Roman" w:hAnsi="Times New Roman" w:cs="Times New Roman"/>
          <w:sz w:val="28"/>
          <w:szCs w:val="28"/>
        </w:rPr>
        <w:t>2.3.</w:t>
      </w:r>
      <w:r>
        <w:rPr>
          <w:rFonts w:ascii="Times New Roman" w:hAnsi="Times New Roman" w:cs="Times New Roman"/>
          <w:sz w:val="28"/>
          <w:szCs w:val="28"/>
        </w:rPr>
        <w:t xml:space="preserve"> Сбор и систематизация уведомлений о готовности предоставить  эфирное время, печатную площадь, а также сведений о размерах и иных условиях их оплаты, представленных организациями телерадиовещания, редакциями периодических печатных изданий, а также редакциями сетевых </w:t>
      </w:r>
      <w:r>
        <w:rPr>
          <w:rFonts w:ascii="Times New Roman" w:hAnsi="Times New Roman" w:cs="Times New Roman"/>
          <w:sz w:val="28"/>
          <w:szCs w:val="28"/>
        </w:rPr>
        <w:lastRenderedPageBreak/>
        <w:t>изданий в Таборинскую районную территориальную избирательную комиссию;</w:t>
      </w:r>
    </w:p>
    <w:p w:rsidR="00062343"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2.4. Сбор и систематизация сведений о размерах и других условиях оплаты работ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в Таборинскую районную территориальную избирательную комиссию;</w:t>
      </w:r>
    </w:p>
    <w:p w:rsidR="00062343"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2.5. Сбор и систематизация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w:t>
      </w:r>
      <w:r w:rsidRPr="00821710">
        <w:rPr>
          <w:rFonts w:ascii="Times New Roman" w:hAnsi="Times New Roman" w:cs="Times New Roman"/>
          <w:sz w:val="28"/>
          <w:szCs w:val="28"/>
        </w:rPr>
        <w:t xml:space="preserve"> </w:t>
      </w:r>
      <w:r>
        <w:rPr>
          <w:rFonts w:ascii="Times New Roman" w:hAnsi="Times New Roman" w:cs="Times New Roman"/>
          <w:sz w:val="28"/>
          <w:szCs w:val="28"/>
        </w:rPr>
        <w:t>Таборинскую районную территориальную избирательную комиссию в порядке, установленном законодательством о выборах;</w:t>
      </w:r>
    </w:p>
    <w:p w:rsidR="00062343"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2.6. Сбор, систематизация и размещение на сайте Таборинской районной территориальной избирательной комиссии информации о фактах предоставления помещений политическим партиям, зарегистрированным кандидатам в соответствии с пунктом 4 статьи 53 Федерального закона «Об основных гарантиях избирательных прав и права на участие в референдуме граждан Российской Федерации», пунктом 4 статьи 68 Избирательного кодекса Свердловской области;</w:t>
      </w:r>
    </w:p>
    <w:p w:rsidR="00062343" w:rsidRPr="002730E9"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2.7. Ввод в задачу «Агитация» ГАС «Выборы» сведений, предусмотренных Регламентом использования Государственной автоматизировано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 161/1192-6</w:t>
      </w:r>
      <w:r w:rsidRPr="00F8239F">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постановлениями ЦИК России от 27.05.2014 г. № 232/1475-6 и от 26.05.2015 г. № 284/1672-6;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lastRenderedPageBreak/>
        <w:t>2.3. Предварительное рассмотрение обращений о нарушениях положений Федерального закона «Об основных гарантиях избирательных прав и права на участие в референдуме граждан Российской Феде</w:t>
      </w:r>
      <w:r w:rsidRPr="00334438">
        <w:rPr>
          <w:rFonts w:ascii="Times New Roman" w:hAnsi="Times New Roman"/>
          <w:color w:val="000000"/>
          <w:sz w:val="28"/>
          <w:szCs w:val="28"/>
        </w:rPr>
        <w:softHyphen/>
        <w:t>рации», положений Избирательного кодекса Свердловской области, регулирующих порядок информи</w:t>
      </w:r>
      <w:r w:rsidRPr="00334438">
        <w:rPr>
          <w:rFonts w:ascii="Times New Roman" w:hAnsi="Times New Roman"/>
          <w:color w:val="000000"/>
          <w:sz w:val="28"/>
          <w:szCs w:val="28"/>
        </w:rPr>
        <w:softHyphen/>
        <w:t>рования избирателей, проведения предвыборной агитации;</w:t>
      </w:r>
    </w:p>
    <w:p w:rsidR="00062343"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2.4. Сбор и подготовка аналитических материалов о нарушениях </w:t>
      </w:r>
      <w:r>
        <w:rPr>
          <w:rFonts w:ascii="Times New Roman" w:hAnsi="Times New Roman"/>
          <w:color w:val="000000"/>
          <w:sz w:val="28"/>
          <w:szCs w:val="28"/>
        </w:rPr>
        <w:t>ф</w:t>
      </w:r>
      <w:r w:rsidRPr="00334438">
        <w:rPr>
          <w:rFonts w:ascii="Times New Roman" w:hAnsi="Times New Roman"/>
          <w:color w:val="000000"/>
          <w:sz w:val="28"/>
          <w:szCs w:val="28"/>
        </w:rPr>
        <w:t>едерального законодательства и законодательства Свердловской области, регулирующих порядок информирования избирателей и про</w:t>
      </w:r>
      <w:r w:rsidRPr="00334438">
        <w:rPr>
          <w:rFonts w:ascii="Times New Roman" w:hAnsi="Times New Roman"/>
          <w:color w:val="000000"/>
          <w:sz w:val="28"/>
          <w:szCs w:val="28"/>
        </w:rPr>
        <w:softHyphen/>
        <w:t>ведения предвыборной агитации, допущенных избирательными объединениями, кандидатами, орга</w:t>
      </w:r>
      <w:r w:rsidRPr="00334438">
        <w:rPr>
          <w:rFonts w:ascii="Times New Roman" w:hAnsi="Times New Roman"/>
          <w:color w:val="000000"/>
          <w:sz w:val="28"/>
          <w:szCs w:val="28"/>
        </w:rPr>
        <w:softHyphen/>
        <w:t>низациями телерадиовещания, редакциями периодических печатных изданий, иными лицами в ходе избирательных кампаний, и принятие соответствующих заключений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2.5. Подготовка проектов представлений избирательной комиссии о пресечении противоправной агитационной деятельности и привлечении виновных лиц к ответственности, установленной законода</w:t>
      </w:r>
      <w:r w:rsidRPr="00334438">
        <w:rPr>
          <w:rFonts w:ascii="Times New Roman" w:hAnsi="Times New Roman"/>
          <w:color w:val="000000"/>
          <w:sz w:val="28"/>
          <w:szCs w:val="28"/>
        </w:rPr>
        <w:softHyphen/>
        <w:t>тельством Российской Федерации;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2.6. Рассмотрение полученных избирательной комиссией от государственных органов, организаций, их должностных лиц, органов местного самоуправления, в том числе организаций телерадиовещания, редакций периодических печатных изданий, общественных объединений, их должностных лиц сведе</w:t>
      </w:r>
      <w:r w:rsidRPr="00334438">
        <w:rPr>
          <w:rFonts w:ascii="Times New Roman" w:hAnsi="Times New Roman"/>
          <w:color w:val="000000"/>
          <w:sz w:val="28"/>
          <w:szCs w:val="28"/>
        </w:rPr>
        <w:softHyphen/>
        <w:t>ний и материалов по вопросам компетенции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2.7. Проведение мониторинга публикаций муниципальных (местных) печатных изданий</w:t>
      </w:r>
      <w:r>
        <w:rPr>
          <w:rFonts w:ascii="Times New Roman" w:hAnsi="Times New Roman"/>
          <w:color w:val="000000"/>
          <w:sz w:val="28"/>
          <w:szCs w:val="28"/>
        </w:rPr>
        <w:t>, публикаций в сетевых изданиях</w:t>
      </w:r>
      <w:r w:rsidRPr="00334438">
        <w:rPr>
          <w:rFonts w:ascii="Times New Roman" w:hAnsi="Times New Roman"/>
          <w:color w:val="000000"/>
          <w:sz w:val="28"/>
          <w:szCs w:val="28"/>
        </w:rPr>
        <w:t xml:space="preserve">. </w:t>
      </w:r>
    </w:p>
    <w:p w:rsidR="00062343" w:rsidRPr="00334438" w:rsidRDefault="00062343" w:rsidP="00062343">
      <w:pPr>
        <w:pStyle w:val="Pa3"/>
        <w:spacing w:line="360" w:lineRule="auto"/>
        <w:ind w:firstLine="567"/>
        <w:jc w:val="center"/>
        <w:rPr>
          <w:rFonts w:ascii="Times New Roman" w:hAnsi="Times New Roman"/>
          <w:color w:val="000000"/>
          <w:sz w:val="28"/>
          <w:szCs w:val="28"/>
        </w:rPr>
      </w:pPr>
      <w:r w:rsidRPr="00334438">
        <w:rPr>
          <w:rFonts w:ascii="Times New Roman" w:hAnsi="Times New Roman"/>
          <w:b/>
          <w:bCs/>
          <w:color w:val="000000"/>
          <w:sz w:val="28"/>
          <w:szCs w:val="28"/>
        </w:rPr>
        <w:t>3. Порядок деятельности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3.1. Деятельность Рабочей группы осуществляется на основе коллегиальности, открытого обсуждения вопросов, относящихся к ее компетенции.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3.2. Планирует и организует деятельность Рабочей группы руководитель Рабочей группы.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lastRenderedPageBreak/>
        <w:t>3.3. Руководитель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созывает заседание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дает поручения, в том числе членам Рабочей группы, касающиеся подготовки материалов к заседа</w:t>
      </w:r>
      <w:r w:rsidRPr="00334438">
        <w:rPr>
          <w:rFonts w:ascii="Times New Roman" w:hAnsi="Times New Roman"/>
          <w:color w:val="000000"/>
          <w:sz w:val="28"/>
          <w:szCs w:val="28"/>
        </w:rPr>
        <w:softHyphen/>
        <w:t>нию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 дает поручения, касающиеся оповещения членов Рабочей группы и приглашенных лиц о времени и месте заседания Рабочей группы;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председательствует на заседаниях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выступает на заседаниях избирательной комиссии, информируя о заключениях, принимаемых Ра</w:t>
      </w:r>
      <w:r w:rsidRPr="00334438">
        <w:rPr>
          <w:rFonts w:ascii="Times New Roman" w:hAnsi="Times New Roman"/>
          <w:color w:val="000000"/>
          <w:sz w:val="28"/>
          <w:szCs w:val="28"/>
        </w:rPr>
        <w:softHyphen/>
        <w:t>бочей группой, и вносит предложения по принятию на основании заключений соответствующих реше</w:t>
      </w:r>
      <w:r w:rsidRPr="00334438">
        <w:rPr>
          <w:rFonts w:ascii="Times New Roman" w:hAnsi="Times New Roman"/>
          <w:color w:val="000000"/>
          <w:sz w:val="28"/>
          <w:szCs w:val="28"/>
        </w:rPr>
        <w:softHyphen/>
        <w:t>ний избирательной комиссии.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В случае отсутствия руководителя Рабочей группы (или по его поручению) обязанности руководителя Рабочей группы исполняет его заместитель.</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3.4. Поступившие в избирательную комиссию обращения и иные документы, относящиеся к компе</w:t>
      </w:r>
      <w:r w:rsidRPr="00334438">
        <w:rPr>
          <w:rFonts w:ascii="Times New Roman" w:hAnsi="Times New Roman"/>
          <w:color w:val="000000"/>
          <w:sz w:val="28"/>
          <w:szCs w:val="28"/>
        </w:rPr>
        <w:softHyphen/>
        <w:t>тенции Рабочей группы, рассматриваются на заседаниях Рабочей группы по поручению председателя комиссии, а в его отсутствие – заместителя председателя комиссии.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 xml:space="preserve">3.5. К заседанию Рабочей группы готовятся подлинники или копии документов, необходимых для рассмотрения каждого вопроса (обращения), проект Заключения Рабочей группы по рассматриваемому вопросу (обращению), а в необходимых случаях прилагаются заключения специалистов. </w:t>
      </w:r>
    </w:p>
    <w:p w:rsidR="00062343"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3.6. Срок рассмотрения обращений, поступающих в Рабочую группу, в период избирательных кампа</w:t>
      </w:r>
      <w:r w:rsidRPr="00334438">
        <w:rPr>
          <w:rFonts w:ascii="Times New Roman" w:hAnsi="Times New Roman"/>
          <w:color w:val="000000"/>
          <w:sz w:val="28"/>
          <w:szCs w:val="28"/>
        </w:rPr>
        <w:softHyphen/>
        <w:t xml:space="preserve">ний определяется в соответствии с положениями законодательства о выборах и составляет 5 дней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w:t>
      </w:r>
      <w:r w:rsidRPr="00334438">
        <w:rPr>
          <w:rFonts w:ascii="Times New Roman" w:hAnsi="Times New Roman"/>
          <w:color w:val="000000"/>
          <w:sz w:val="28"/>
          <w:szCs w:val="28"/>
        </w:rPr>
        <w:lastRenderedPageBreak/>
        <w:t>10-дневный срок. В межвыборный период срок рассмотрения обращений устанавливается в соответствии с Федеральным законом «О порядке рассмотрения обращен</w:t>
      </w:r>
      <w:r>
        <w:rPr>
          <w:rFonts w:ascii="Times New Roman" w:hAnsi="Times New Roman"/>
          <w:color w:val="000000"/>
          <w:sz w:val="28"/>
          <w:szCs w:val="28"/>
        </w:rPr>
        <w:t>ий граждан Российской Федерации.</w:t>
      </w:r>
    </w:p>
    <w:p w:rsidR="00062343" w:rsidRPr="00B8293D" w:rsidRDefault="00062343" w:rsidP="00062343">
      <w:pPr>
        <w:pStyle w:val="Default"/>
      </w:pPr>
    </w:p>
    <w:p w:rsidR="00062343" w:rsidRPr="00334438" w:rsidRDefault="00062343" w:rsidP="00062343">
      <w:pPr>
        <w:pStyle w:val="Pa3"/>
        <w:spacing w:line="240" w:lineRule="auto"/>
        <w:ind w:firstLine="567"/>
        <w:jc w:val="center"/>
        <w:rPr>
          <w:rFonts w:ascii="Times New Roman" w:hAnsi="Times New Roman"/>
          <w:color w:val="000000"/>
          <w:sz w:val="28"/>
          <w:szCs w:val="28"/>
        </w:rPr>
      </w:pPr>
      <w:r w:rsidRPr="00334438">
        <w:rPr>
          <w:rFonts w:ascii="Times New Roman" w:hAnsi="Times New Roman"/>
          <w:b/>
          <w:bCs/>
          <w:color w:val="000000"/>
          <w:sz w:val="28"/>
          <w:szCs w:val="28"/>
        </w:rPr>
        <w:t xml:space="preserve">4. Порядок приема, учета, анализа и обработки агитационных материалов и представляемых одновременно с ними документов в период избирательных кампаний </w:t>
      </w:r>
    </w:p>
    <w:p w:rsidR="00062343" w:rsidRDefault="00062343" w:rsidP="00062343">
      <w:pPr>
        <w:pStyle w:val="Pa3"/>
        <w:spacing w:line="240" w:lineRule="auto"/>
        <w:ind w:firstLine="567"/>
        <w:jc w:val="center"/>
        <w:rPr>
          <w:rFonts w:ascii="Times New Roman" w:hAnsi="Times New Roman"/>
          <w:b/>
          <w:bCs/>
          <w:color w:val="000000"/>
          <w:sz w:val="28"/>
          <w:szCs w:val="28"/>
        </w:rPr>
      </w:pPr>
      <w:r w:rsidRPr="00334438">
        <w:rPr>
          <w:rFonts w:ascii="Times New Roman" w:hAnsi="Times New Roman"/>
          <w:b/>
          <w:bCs/>
          <w:color w:val="000000"/>
          <w:sz w:val="28"/>
          <w:szCs w:val="28"/>
        </w:rPr>
        <w:t>по выборам органов местного самоуправления</w:t>
      </w:r>
    </w:p>
    <w:p w:rsidR="00062343" w:rsidRPr="00CF4F96" w:rsidRDefault="00062343" w:rsidP="00062343">
      <w:pPr>
        <w:pStyle w:val="Default"/>
      </w:pPr>
    </w:p>
    <w:p w:rsidR="00062343"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4.1. Прием и регистрацию агитационных материалов и представляемых одновременно с ними в со</w:t>
      </w:r>
      <w:r w:rsidRPr="00334438">
        <w:rPr>
          <w:rFonts w:ascii="Times New Roman" w:hAnsi="Times New Roman"/>
          <w:color w:val="000000"/>
          <w:sz w:val="28"/>
          <w:szCs w:val="28"/>
        </w:rPr>
        <w:softHyphen/>
        <w:t>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 документов от избирательных объединений (их доверенных лиц, уполномоченных представителей), от кандидатов (их доверенных лиц и уполномоченных представителей по финансовым вопросам) (далее все – уполномо</w:t>
      </w:r>
      <w:r w:rsidRPr="00334438">
        <w:rPr>
          <w:rFonts w:ascii="Times New Roman" w:hAnsi="Times New Roman"/>
          <w:color w:val="000000"/>
          <w:sz w:val="28"/>
          <w:szCs w:val="28"/>
        </w:rPr>
        <w:softHyphen/>
        <w:t>ченные лица) осуществляется членами избирательной комиссии с правом решающего голоса, которые определены в качестве ответственных лиц за прием агитационных материалов в избирательной комис</w:t>
      </w:r>
      <w:r w:rsidRPr="00334438">
        <w:rPr>
          <w:rFonts w:ascii="Times New Roman" w:hAnsi="Times New Roman"/>
          <w:color w:val="000000"/>
          <w:sz w:val="28"/>
          <w:szCs w:val="28"/>
        </w:rPr>
        <w:softHyphen/>
        <w:t xml:space="preserve">сии и ввод сведений в задачу «Агитация» ГАС «Выборы».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4.2. Агитационные материалы представляются в комиссию по рабочим дням с 8 до 17 часов (в пятни</w:t>
      </w:r>
      <w:r w:rsidRPr="00334438">
        <w:rPr>
          <w:rFonts w:ascii="Times New Roman" w:hAnsi="Times New Roman"/>
          <w:color w:val="000000"/>
          <w:sz w:val="28"/>
          <w:szCs w:val="28"/>
        </w:rPr>
        <w:softHyphen/>
        <w:t>цу – до 16 часов). Материалы и документы могут быть приняты в иное время при наличии соответствую</w:t>
      </w:r>
      <w:r w:rsidRPr="00334438">
        <w:rPr>
          <w:rFonts w:ascii="Times New Roman" w:hAnsi="Times New Roman"/>
          <w:color w:val="000000"/>
          <w:sz w:val="28"/>
          <w:szCs w:val="28"/>
        </w:rPr>
        <w:softHyphen/>
        <w:t xml:space="preserve">щего распоряжения председателя комиссии.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4.3. Уполномоченным лицам рекомендуется представлять два экземпляра агитационных материа</w:t>
      </w:r>
      <w:r w:rsidRPr="00334438">
        <w:rPr>
          <w:rFonts w:ascii="Times New Roman" w:hAnsi="Times New Roman"/>
          <w:color w:val="000000"/>
          <w:sz w:val="28"/>
          <w:szCs w:val="28"/>
        </w:rPr>
        <w:softHyphen/>
        <w:t>лов, если они изготовлены на бумажных или сходных с ними носителях, и представлять данные мате</w:t>
      </w:r>
      <w:r w:rsidRPr="00334438">
        <w:rPr>
          <w:rFonts w:ascii="Times New Roman" w:hAnsi="Times New Roman"/>
          <w:color w:val="000000"/>
          <w:sz w:val="28"/>
          <w:szCs w:val="28"/>
        </w:rPr>
        <w:softHyphen/>
        <w:t>риалы также в электронном (машиночитаемом) виде на внешних носителях (на компакт-дисках CD-R, CD-RW, DVD либо USB Flash Drive), а также два экземпляра уведомления со сведениями о месте нахож</w:t>
      </w:r>
      <w:r w:rsidRPr="00334438">
        <w:rPr>
          <w:rFonts w:ascii="Times New Roman" w:hAnsi="Times New Roman"/>
          <w:color w:val="000000"/>
          <w:sz w:val="28"/>
          <w:szCs w:val="28"/>
        </w:rPr>
        <w:softHyphen/>
        <w:t>дения (об адресе места жительства) организации (лица), изготовившей и заказавшей (изготовившего и заказавшего) эти материалы.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lastRenderedPageBreak/>
        <w:t>4.4. Одновременно с представлением документов и материалов, указанных в пункте 4.3 настоящего Положения, уполномоченным лицам рекомендуется представлять копии договоров, которые были за</w:t>
      </w:r>
      <w:r w:rsidRPr="00334438">
        <w:rPr>
          <w:rFonts w:ascii="Times New Roman" w:hAnsi="Times New Roman"/>
          <w:color w:val="000000"/>
          <w:sz w:val="28"/>
          <w:szCs w:val="28"/>
        </w:rPr>
        <w:softHyphen/>
        <w:t>ключены на оказание услуг (проведение работ) по изготовлению представляемых агитационных матери</w:t>
      </w:r>
      <w:r w:rsidRPr="00334438">
        <w:rPr>
          <w:rFonts w:ascii="Times New Roman" w:hAnsi="Times New Roman"/>
          <w:color w:val="000000"/>
          <w:sz w:val="28"/>
          <w:szCs w:val="28"/>
        </w:rPr>
        <w:softHyphen/>
        <w:t xml:space="preserve">алов, и платежных документов, подтверждающих предварительную оплату изготовления агитационных материалов за счет средств соответствующего избирательного фонда.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4.5. В ходе приема агитационных материалов руководитель или уполномоченный член избиратель</w:t>
      </w:r>
      <w:r w:rsidRPr="00334438">
        <w:rPr>
          <w:rFonts w:ascii="Times New Roman" w:hAnsi="Times New Roman"/>
          <w:color w:val="000000"/>
          <w:sz w:val="28"/>
          <w:szCs w:val="28"/>
        </w:rPr>
        <w:softHyphen/>
        <w:t>ной комиссии осуществляет первичную проверку представленных агитационных материалов и докумен</w:t>
      </w:r>
      <w:r w:rsidRPr="00334438">
        <w:rPr>
          <w:rFonts w:ascii="Times New Roman" w:hAnsi="Times New Roman"/>
          <w:color w:val="000000"/>
          <w:sz w:val="28"/>
          <w:szCs w:val="28"/>
        </w:rPr>
        <w:softHyphen/>
        <w:t xml:space="preserve">тов на соответствие требованиям избирательного законодательства. В случае выявления несоответствия представленных агитационных материалов и (или) документов требованиям законодательства, об этом факте информируется лицо, представившее эти материалы и документы в Комиссию.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В случае, если в ходе первичной проверки агитационных материалов будут выявлены нарушения законодательства о выборах, исключающие возможность распространения агитационных материалов, одновременно со вторым экземпляром агитационного материала, зарегистрированного в комиссии, кандидату, уполномоченному представителю избирательного объединения вручается под роспись пись</w:t>
      </w:r>
      <w:r w:rsidRPr="00334438">
        <w:rPr>
          <w:rFonts w:ascii="Times New Roman" w:hAnsi="Times New Roman"/>
          <w:color w:val="000000"/>
          <w:sz w:val="28"/>
          <w:szCs w:val="28"/>
        </w:rPr>
        <w:softHyphen/>
        <w:t>менное извещение (уведомление) комиссии об этом обстоятельстве. В извещении (уведомлении) ука</w:t>
      </w:r>
      <w:r w:rsidRPr="00334438">
        <w:rPr>
          <w:rFonts w:ascii="Times New Roman" w:hAnsi="Times New Roman"/>
          <w:color w:val="000000"/>
          <w:sz w:val="28"/>
          <w:szCs w:val="28"/>
        </w:rPr>
        <w:softHyphen/>
        <w:t>зывается, какие именно требования законодательства о выборах были нарушены в ходе изготовления агитационного материала и в чем заключается существо этих нарушений.</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После приема и регистрации агитационного материала по решению руководителя Рабочей группы у кандидата, избирательного объединения могут быть запрошены дополнительные сведения для уточне</w:t>
      </w:r>
      <w:r w:rsidRPr="00334438">
        <w:rPr>
          <w:rFonts w:ascii="Times New Roman" w:hAnsi="Times New Roman"/>
          <w:color w:val="000000"/>
          <w:sz w:val="28"/>
          <w:szCs w:val="28"/>
        </w:rPr>
        <w:softHyphen/>
        <w:t>ния тех или иных обстоятельств изготовления агитационного материала.</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4.6. Представленные агитационные материалы вместе с указанным в пункте 4.3 настоящего Положе</w:t>
      </w:r>
      <w:r w:rsidRPr="00334438">
        <w:rPr>
          <w:rFonts w:ascii="Times New Roman" w:hAnsi="Times New Roman"/>
          <w:color w:val="000000"/>
          <w:sz w:val="28"/>
          <w:szCs w:val="28"/>
        </w:rPr>
        <w:softHyphen/>
        <w:t xml:space="preserve">ния уведомлением и иными документами </w:t>
      </w:r>
      <w:r w:rsidRPr="00334438">
        <w:rPr>
          <w:rFonts w:ascii="Times New Roman" w:hAnsi="Times New Roman"/>
          <w:color w:val="000000"/>
          <w:sz w:val="28"/>
          <w:szCs w:val="28"/>
        </w:rPr>
        <w:lastRenderedPageBreak/>
        <w:t>после их принятия регистрируются членом избирательной ко</w:t>
      </w:r>
      <w:r w:rsidRPr="00334438">
        <w:rPr>
          <w:rFonts w:ascii="Times New Roman" w:hAnsi="Times New Roman"/>
          <w:color w:val="000000"/>
          <w:sz w:val="28"/>
          <w:szCs w:val="28"/>
        </w:rPr>
        <w:softHyphen/>
        <w:t>миссии, принимавшим этот агитационный материал, путем проставления соответствующего штампа на представленных экземплярах агитационного материала (если он изготовлен на бумажном или сходном с ним носителе) или на уведомлении, указанном в пункте 4.3 настоящего Положения.</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4.7. Агитационный материал вместе с прилагаемыми к нему документами (в том числе уведомлени</w:t>
      </w:r>
      <w:r w:rsidRPr="00334438">
        <w:rPr>
          <w:rFonts w:ascii="Times New Roman" w:hAnsi="Times New Roman"/>
          <w:color w:val="000000"/>
          <w:sz w:val="28"/>
          <w:szCs w:val="28"/>
        </w:rPr>
        <w:softHyphen/>
        <w:t>ем), а также предварительным заключением о соответствии (несоответствии) агитационного материала требованиям избирательного законодательства представляется членом избирательной комиссии, осу</w:t>
      </w:r>
      <w:r w:rsidRPr="00334438">
        <w:rPr>
          <w:rFonts w:ascii="Times New Roman" w:hAnsi="Times New Roman"/>
          <w:color w:val="000000"/>
          <w:sz w:val="28"/>
          <w:szCs w:val="28"/>
        </w:rPr>
        <w:softHyphen/>
        <w:t>ществлявшим прием этого агитационного материала, руководителю Рабочей группы и председателю избирательной комиссии.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4.8. Вынесение вопроса о нарушении законодательства о выборах при изготовлении и распростране</w:t>
      </w:r>
      <w:r w:rsidRPr="00334438">
        <w:rPr>
          <w:rFonts w:ascii="Times New Roman" w:hAnsi="Times New Roman"/>
          <w:color w:val="000000"/>
          <w:sz w:val="28"/>
          <w:szCs w:val="28"/>
        </w:rPr>
        <w:softHyphen/>
        <w:t>нии агитационных материалов для рассмотрения на заседании Рабочей группы осуществляется руково</w:t>
      </w:r>
      <w:r w:rsidRPr="00334438">
        <w:rPr>
          <w:rFonts w:ascii="Times New Roman" w:hAnsi="Times New Roman"/>
          <w:color w:val="000000"/>
          <w:sz w:val="28"/>
          <w:szCs w:val="28"/>
        </w:rPr>
        <w:softHyphen/>
        <w:t xml:space="preserve">дителем Рабочей группы в порядке, установленном в настоящем Положении. </w:t>
      </w:r>
    </w:p>
    <w:p w:rsidR="00062343"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4.9. Учет агитационных материалов и представляемых одновременно с ними документов осущест</w:t>
      </w:r>
      <w:r w:rsidRPr="00334438">
        <w:rPr>
          <w:rFonts w:ascii="Times New Roman" w:hAnsi="Times New Roman"/>
          <w:color w:val="000000"/>
          <w:sz w:val="28"/>
          <w:szCs w:val="28"/>
        </w:rPr>
        <w:softHyphen/>
        <w:t>вляется отдельно для каждого избирательного объединения, кандидата.</w:t>
      </w:r>
    </w:p>
    <w:p w:rsidR="00062343" w:rsidRDefault="00062343" w:rsidP="00062343">
      <w:pPr>
        <w:pStyle w:val="Default"/>
        <w:spacing w:line="360" w:lineRule="auto"/>
        <w:jc w:val="center"/>
        <w:rPr>
          <w:rFonts w:ascii="Times New Roman" w:hAnsi="Times New Roman" w:cs="Times New Roman"/>
          <w:b/>
          <w:sz w:val="28"/>
          <w:szCs w:val="28"/>
        </w:rPr>
      </w:pPr>
      <w:r w:rsidRPr="00290C05">
        <w:rPr>
          <w:rFonts w:ascii="Times New Roman" w:hAnsi="Times New Roman" w:cs="Times New Roman"/>
          <w:b/>
          <w:sz w:val="28"/>
          <w:szCs w:val="28"/>
        </w:rPr>
        <w:t>5. Ввод сведений в задачу «Агитация» ГАС «Выборы»</w:t>
      </w:r>
    </w:p>
    <w:p w:rsidR="00062343"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После предоставления в Таборинскую районную территориальную избирательную комиссию 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и пунктом 3 статьи 69 Избирательного кодекса Свердловской области экземпляра (копии) агитационного материала и проверки соблюдения требований указанного Федерального закона и Избирательного кодекса Свердловской области при его изготовлении и предоставлении в избирательную комиссию руководитель Рабочей группы дает указание ответственному сотруднику ввести в задачу «Агитация» ГАС «Выборы» сведения о представленных в </w:t>
      </w:r>
      <w:r>
        <w:rPr>
          <w:rFonts w:ascii="Times New Roman" w:hAnsi="Times New Roman" w:cs="Times New Roman"/>
          <w:sz w:val="28"/>
          <w:szCs w:val="28"/>
        </w:rPr>
        <w:lastRenderedPageBreak/>
        <w:t>избирательную комиссию агитационных материалах, отвечающих требованиям пунктов 2-3 и 5 статьи 54 Федерального закона и пунктом 2-3 и 5 статьи 69  Избирательного кодекса Свердловской области.</w:t>
      </w:r>
    </w:p>
    <w:p w:rsidR="00062343" w:rsidRPr="00290C05" w:rsidRDefault="00062343" w:rsidP="00062343">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 Сведения о представленных в Таборинскую районную территориальную избирательную комиссию материалах вводятся в порядке и сроки, установленные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 161/1192-6, с изменениями, внесенными постановлениями ЦИК России от 27.05.2014 г. № 232/1475-6 и от 26.05.2015 г. № 284/1672-6.</w:t>
      </w:r>
    </w:p>
    <w:p w:rsidR="00062343" w:rsidRPr="00334438" w:rsidRDefault="00062343" w:rsidP="00062343">
      <w:pPr>
        <w:pStyle w:val="Pa3"/>
        <w:spacing w:line="360" w:lineRule="auto"/>
        <w:ind w:firstLine="567"/>
        <w:jc w:val="center"/>
        <w:rPr>
          <w:rFonts w:ascii="Times New Roman" w:hAnsi="Times New Roman"/>
          <w:color w:val="000000"/>
          <w:sz w:val="28"/>
          <w:szCs w:val="28"/>
        </w:rPr>
      </w:pPr>
      <w:r>
        <w:rPr>
          <w:rFonts w:ascii="Times New Roman" w:hAnsi="Times New Roman"/>
          <w:b/>
          <w:bCs/>
          <w:color w:val="000000"/>
          <w:sz w:val="28"/>
          <w:szCs w:val="28"/>
        </w:rPr>
        <w:t>6</w:t>
      </w:r>
      <w:r w:rsidRPr="00334438">
        <w:rPr>
          <w:rFonts w:ascii="Times New Roman" w:hAnsi="Times New Roman"/>
          <w:b/>
          <w:bCs/>
          <w:color w:val="000000"/>
          <w:sz w:val="28"/>
          <w:szCs w:val="28"/>
        </w:rPr>
        <w:t>. Порядок проведения заседаний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.1. Заседание Рабочей группы созывается и проводится руководителем Рабочей группы, а в случае его отсутствия – заместителем руководителя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.2. Заседание Рабочей группы является правомочным, если на нем присутствует более половины от установленного числа членов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.3. На заседаниях Рабочей группы вправе присутствовать и высказывать свое мнение члены избира</w:t>
      </w:r>
      <w:r w:rsidRPr="00334438">
        <w:rPr>
          <w:rFonts w:ascii="Times New Roman" w:hAnsi="Times New Roman"/>
          <w:color w:val="000000"/>
          <w:sz w:val="28"/>
          <w:szCs w:val="28"/>
        </w:rPr>
        <w:softHyphen/>
        <w:t>тельной комиссии.</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.4. 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лица, уполномоченные представ</w:t>
      </w:r>
      <w:r w:rsidRPr="00334438">
        <w:rPr>
          <w:rFonts w:ascii="Times New Roman" w:hAnsi="Times New Roman"/>
          <w:color w:val="000000"/>
          <w:sz w:val="28"/>
          <w:szCs w:val="28"/>
        </w:rPr>
        <w:softHyphen/>
        <w:t>лять интересы заявителя, а также уполномоченные представители кандидатов, избирательных объеди</w:t>
      </w:r>
      <w:r w:rsidRPr="00334438">
        <w:rPr>
          <w:rFonts w:ascii="Times New Roman" w:hAnsi="Times New Roman"/>
          <w:color w:val="000000"/>
          <w:sz w:val="28"/>
          <w:szCs w:val="28"/>
        </w:rPr>
        <w:softHyphen/>
        <w:t>нений, если рассматривается вопрос о нарушении закона данными кандидатом, избирательным объ</w:t>
      </w:r>
      <w:r w:rsidRPr="00334438">
        <w:rPr>
          <w:rFonts w:ascii="Times New Roman" w:hAnsi="Times New Roman"/>
          <w:color w:val="000000"/>
          <w:sz w:val="28"/>
          <w:szCs w:val="28"/>
        </w:rPr>
        <w:softHyphen/>
        <w:t xml:space="preserve">единением, и иные заинтересованные лица.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lastRenderedPageBreak/>
        <w:t>Полномочия представителя заявителя и иных заинтересованных лиц должны быть оформлены в уста</w:t>
      </w:r>
      <w:r w:rsidRPr="00334438">
        <w:rPr>
          <w:rFonts w:ascii="Times New Roman" w:hAnsi="Times New Roman"/>
          <w:color w:val="000000"/>
          <w:sz w:val="28"/>
          <w:szCs w:val="28"/>
        </w:rPr>
        <w:softHyphen/>
        <w:t xml:space="preserve">новленном законом порядке.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sidRPr="00334438">
        <w:rPr>
          <w:rFonts w:ascii="Times New Roman" w:hAnsi="Times New Roman"/>
          <w:color w:val="000000"/>
          <w:sz w:val="28"/>
          <w:szCs w:val="28"/>
        </w:rPr>
        <w:t>Для рассмотрения выносимых на заседание Рабочей группы вопросов могут приглашаться предста</w:t>
      </w:r>
      <w:r w:rsidRPr="00334438">
        <w:rPr>
          <w:rFonts w:ascii="Times New Roman" w:hAnsi="Times New Roman"/>
          <w:color w:val="000000"/>
          <w:sz w:val="28"/>
          <w:szCs w:val="28"/>
        </w:rPr>
        <w:softHyphen/>
        <w:t>вители нижестоящих избирательных комиссий, организаций, осуществляющих выпуск средств массовой информации, представители полиграфических организаций, органов государственной власти, иных госу</w:t>
      </w:r>
      <w:r w:rsidRPr="00334438">
        <w:rPr>
          <w:rFonts w:ascii="Times New Roman" w:hAnsi="Times New Roman"/>
          <w:color w:val="000000"/>
          <w:sz w:val="28"/>
          <w:szCs w:val="28"/>
        </w:rPr>
        <w:softHyphen/>
        <w:t>дарственных органов, органов местного самоуправления, специалисты, эксперты и иные лица.</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 xml:space="preserve">.5. На заседании Рабочей группы ведется протокол, а также при необходимости – аудиозапись и (или) видеозапись. </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.6. Решение Рабочей группы принимается большинством голосов от числа присутствующих на за</w:t>
      </w:r>
      <w:r w:rsidRPr="00334438">
        <w:rPr>
          <w:rFonts w:ascii="Times New Roman" w:hAnsi="Times New Roman"/>
          <w:color w:val="000000"/>
          <w:sz w:val="28"/>
          <w:szCs w:val="28"/>
        </w:rPr>
        <w:softHyphen/>
        <w:t>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.7. Член Рабочей группы не принимает участия в голосовании, если предметом рассмотрения Ра</w:t>
      </w:r>
      <w:r w:rsidRPr="00334438">
        <w:rPr>
          <w:rFonts w:ascii="Times New Roman" w:hAnsi="Times New Roman"/>
          <w:color w:val="000000"/>
          <w:sz w:val="28"/>
          <w:szCs w:val="28"/>
        </w:rPr>
        <w:softHyphen/>
        <w:t>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.8. Продолжительность выступлений на заседаниях Рабочей группы устанавливается председатель</w:t>
      </w:r>
      <w:r w:rsidRPr="00334438">
        <w:rPr>
          <w:rFonts w:ascii="Times New Roman" w:hAnsi="Times New Roman"/>
          <w:color w:val="000000"/>
          <w:sz w:val="28"/>
          <w:szCs w:val="28"/>
        </w:rPr>
        <w:softHyphen/>
        <w:t>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w:t>
      </w:r>
      <w:r w:rsidRPr="00334438">
        <w:rPr>
          <w:rFonts w:ascii="Times New Roman" w:hAnsi="Times New Roman"/>
          <w:color w:val="000000"/>
          <w:sz w:val="28"/>
          <w:szCs w:val="28"/>
        </w:rPr>
        <w:softHyphen/>
        <w:t>мации, обращений – двух минут, заключительного слова докладчика – трех минут.</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334438">
        <w:rPr>
          <w:rFonts w:ascii="Times New Roman" w:hAnsi="Times New Roman"/>
          <w:color w:val="000000"/>
          <w:sz w:val="28"/>
          <w:szCs w:val="28"/>
        </w:rPr>
        <w:t>.9. По результатам рассмотрения каждого вопроса на заседании Рабочей группы принимается За</w:t>
      </w:r>
      <w:r w:rsidRPr="00334438">
        <w:rPr>
          <w:rFonts w:ascii="Times New Roman" w:hAnsi="Times New Roman"/>
          <w:color w:val="000000"/>
          <w:sz w:val="28"/>
          <w:szCs w:val="28"/>
        </w:rPr>
        <w:softHyphen/>
        <w:t>ключение Рабочей группы, которое подписывается руководителем Рабочей группы.</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6</w:t>
      </w:r>
      <w:r w:rsidRPr="00334438">
        <w:rPr>
          <w:rFonts w:ascii="Times New Roman" w:hAnsi="Times New Roman"/>
          <w:color w:val="000000"/>
          <w:sz w:val="28"/>
          <w:szCs w:val="28"/>
        </w:rPr>
        <w:t>.10. Заключение Рабочей группы, а при необходимости и соответствующий проект решения изби</w:t>
      </w:r>
      <w:r w:rsidRPr="00334438">
        <w:rPr>
          <w:rFonts w:ascii="Times New Roman" w:hAnsi="Times New Roman"/>
          <w:color w:val="000000"/>
          <w:sz w:val="28"/>
          <w:szCs w:val="28"/>
        </w:rPr>
        <w:softHyphen/>
        <w:t xml:space="preserve">рательной комиссии, выносятся на заседание </w:t>
      </w:r>
      <w:r>
        <w:rPr>
          <w:rFonts w:ascii="Times New Roman" w:hAnsi="Times New Roman"/>
          <w:color w:val="000000"/>
          <w:sz w:val="28"/>
          <w:szCs w:val="28"/>
        </w:rPr>
        <w:t xml:space="preserve">Таборинской районной территориальной </w:t>
      </w:r>
      <w:r w:rsidRPr="00334438">
        <w:rPr>
          <w:rFonts w:ascii="Times New Roman" w:hAnsi="Times New Roman"/>
          <w:color w:val="000000"/>
          <w:sz w:val="28"/>
          <w:szCs w:val="28"/>
        </w:rPr>
        <w:t>избирательной комиссии в установленном порядке. С до</w:t>
      </w:r>
      <w:r w:rsidRPr="00334438">
        <w:rPr>
          <w:rFonts w:ascii="Times New Roman" w:hAnsi="Times New Roman"/>
          <w:color w:val="000000"/>
          <w:sz w:val="28"/>
          <w:szCs w:val="28"/>
        </w:rPr>
        <w:softHyphen/>
        <w:t>кладом по этому вопросу выступает руководитель Рабочей группы.</w:t>
      </w:r>
    </w:p>
    <w:p w:rsidR="00062343" w:rsidRPr="00334438" w:rsidRDefault="00062343" w:rsidP="00062343">
      <w:pPr>
        <w:pStyle w:val="Pa3"/>
        <w:spacing w:line="360" w:lineRule="auto"/>
        <w:ind w:firstLine="567"/>
        <w:jc w:val="center"/>
        <w:rPr>
          <w:rFonts w:ascii="Times New Roman" w:hAnsi="Times New Roman"/>
          <w:color w:val="000000"/>
          <w:sz w:val="28"/>
          <w:szCs w:val="28"/>
        </w:rPr>
      </w:pPr>
      <w:r>
        <w:rPr>
          <w:rFonts w:ascii="Times New Roman" w:hAnsi="Times New Roman"/>
          <w:b/>
          <w:bCs/>
          <w:color w:val="000000"/>
          <w:sz w:val="28"/>
          <w:szCs w:val="28"/>
        </w:rPr>
        <w:t>7</w:t>
      </w:r>
      <w:r w:rsidRPr="00334438">
        <w:rPr>
          <w:rFonts w:ascii="Times New Roman" w:hAnsi="Times New Roman"/>
          <w:b/>
          <w:bCs/>
          <w:color w:val="000000"/>
          <w:sz w:val="28"/>
          <w:szCs w:val="28"/>
        </w:rPr>
        <w:t>. Заключительные положения</w:t>
      </w:r>
    </w:p>
    <w:p w:rsidR="00062343" w:rsidRPr="00334438" w:rsidRDefault="00062343" w:rsidP="00062343">
      <w:pPr>
        <w:pStyle w:val="Pa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334438">
        <w:rPr>
          <w:rFonts w:ascii="Times New Roman" w:hAnsi="Times New Roman"/>
          <w:color w:val="000000"/>
          <w:sz w:val="28"/>
          <w:szCs w:val="28"/>
        </w:rPr>
        <w:t>.1. Обращения, касающиеся нарушений законодательства о выборах в ходе информирования изби</w:t>
      </w:r>
      <w:r w:rsidRPr="00334438">
        <w:rPr>
          <w:rFonts w:ascii="Times New Roman" w:hAnsi="Times New Roman"/>
          <w:color w:val="000000"/>
          <w:sz w:val="28"/>
          <w:szCs w:val="28"/>
        </w:rPr>
        <w:softHyphen/>
        <w:t>рателей, при проведении предвыборной агитации, копии ответов на эти обращения, а также предостав</w:t>
      </w:r>
      <w:r w:rsidRPr="00334438">
        <w:rPr>
          <w:rFonts w:ascii="Times New Roman" w:hAnsi="Times New Roman"/>
          <w:color w:val="000000"/>
          <w:sz w:val="28"/>
          <w:szCs w:val="28"/>
        </w:rPr>
        <w:softHyphen/>
        <w:t>ленные организациями телерадиовещания и редакциями периодических печатных изданий сведения о размере и иных условиях оплаты эфирного времени, печатной площади, уведомления о готовности предоставить эфирное время и печатную площадь, обращения о порядке применения законодательства в ходе информирования избирателей, при проведении предвыборной агитации и другие документы, поступившие в ходе подготовки и проведения избирательных кампаний по выборам органов местного самоуправления передаются исполнителями на хранение в порядке, установленном избирательной ко</w:t>
      </w:r>
      <w:r w:rsidRPr="00334438">
        <w:rPr>
          <w:rFonts w:ascii="Times New Roman" w:hAnsi="Times New Roman"/>
          <w:color w:val="000000"/>
          <w:sz w:val="28"/>
          <w:szCs w:val="28"/>
        </w:rPr>
        <w:softHyphen/>
        <w:t>миссией.</w:t>
      </w:r>
    </w:p>
    <w:p w:rsidR="00062343" w:rsidRPr="00334438" w:rsidRDefault="00062343" w:rsidP="00062343">
      <w:pPr>
        <w:spacing w:line="360" w:lineRule="auto"/>
        <w:ind w:firstLine="567"/>
        <w:jc w:val="both"/>
      </w:pPr>
      <w:r>
        <w:rPr>
          <w:color w:val="000000"/>
        </w:rPr>
        <w:t>7</w:t>
      </w:r>
      <w:r w:rsidRPr="00334438">
        <w:rPr>
          <w:color w:val="000000"/>
        </w:rPr>
        <w:t>.2. Изменения и дополнения в настоящее Положение вносятся по ре решению избирательной комис</w:t>
      </w:r>
      <w:r w:rsidRPr="00334438">
        <w:rPr>
          <w:color w:val="000000"/>
        </w:rPr>
        <w:softHyphen/>
        <w:t>сии в установленном порядке.</w:t>
      </w:r>
    </w:p>
    <w:p w:rsidR="00062343" w:rsidRDefault="00062343" w:rsidP="00317C09">
      <w:pPr>
        <w:tabs>
          <w:tab w:val="left" w:pos="3945"/>
        </w:tabs>
        <w:spacing w:after="120"/>
        <w:jc w:val="both"/>
      </w:pPr>
    </w:p>
    <w:p w:rsidR="00062343" w:rsidRDefault="00062343" w:rsidP="00317C09">
      <w:pPr>
        <w:tabs>
          <w:tab w:val="left" w:pos="3945"/>
        </w:tabs>
        <w:spacing w:after="120"/>
        <w:jc w:val="both"/>
      </w:pPr>
    </w:p>
    <w:p w:rsidR="00062343" w:rsidRDefault="00062343" w:rsidP="00317C09">
      <w:pPr>
        <w:tabs>
          <w:tab w:val="left" w:pos="3945"/>
        </w:tabs>
        <w:spacing w:after="120"/>
        <w:jc w:val="both"/>
      </w:pPr>
    </w:p>
    <w:p w:rsidR="004079CF" w:rsidRDefault="004079CF" w:rsidP="00317C09">
      <w:pPr>
        <w:tabs>
          <w:tab w:val="left" w:pos="3945"/>
        </w:tabs>
        <w:spacing w:after="120"/>
        <w:jc w:val="both"/>
      </w:pPr>
    </w:p>
    <w:p w:rsidR="004079CF" w:rsidRDefault="004079CF" w:rsidP="00317C09">
      <w:pPr>
        <w:tabs>
          <w:tab w:val="left" w:pos="3945"/>
        </w:tabs>
        <w:spacing w:after="120"/>
        <w:jc w:val="both"/>
      </w:pPr>
    </w:p>
    <w:p w:rsidR="004079CF" w:rsidRDefault="004079CF" w:rsidP="00317C09">
      <w:pPr>
        <w:tabs>
          <w:tab w:val="left" w:pos="3945"/>
        </w:tabs>
        <w:spacing w:after="120"/>
        <w:jc w:val="both"/>
      </w:pPr>
    </w:p>
    <w:p w:rsidR="004079CF" w:rsidRPr="00D23B42" w:rsidRDefault="004079CF" w:rsidP="00317C09">
      <w:pPr>
        <w:tabs>
          <w:tab w:val="left" w:pos="3945"/>
        </w:tabs>
        <w:spacing w:after="120"/>
        <w:jc w:val="both"/>
      </w:pPr>
    </w:p>
    <w:sectPr w:rsidR="004079CF" w:rsidRPr="00D23B42" w:rsidSect="00D23B42">
      <w:headerReference w:type="default" r:id="rId9"/>
      <w:pgSz w:w="11906" w:h="16838"/>
      <w:pgMar w:top="1134" w:right="850" w:bottom="1134" w:left="1701" w:header="346"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36" w:rsidRDefault="009C2836">
      <w:r>
        <w:separator/>
      </w:r>
    </w:p>
  </w:endnote>
  <w:endnote w:type="continuationSeparator" w:id="1">
    <w:p w:rsidR="009C2836" w:rsidRDefault="009C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36" w:rsidRDefault="009C2836">
      <w:r>
        <w:separator/>
      </w:r>
    </w:p>
  </w:footnote>
  <w:footnote w:type="continuationSeparator" w:id="1">
    <w:p w:rsidR="009C2836" w:rsidRDefault="009C2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37" w:rsidRDefault="00317C09" w:rsidP="00E6572E">
    <w:pPr>
      <w:pStyle w:val="a3"/>
    </w:pPr>
    <w:r w:rsidRPr="00317C09">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CF" w:rsidRDefault="004079CF" w:rsidP="00E657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495"/>
    <w:multiLevelType w:val="hybridMultilevel"/>
    <w:tmpl w:val="419671EC"/>
    <w:lvl w:ilvl="0" w:tplc="7BC82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F65CB5"/>
    <w:multiLevelType w:val="hybridMultilevel"/>
    <w:tmpl w:val="C154278E"/>
    <w:lvl w:ilvl="0" w:tplc="60EA49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4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863F7E"/>
    <w:rsid w:val="0001737C"/>
    <w:rsid w:val="000209C4"/>
    <w:rsid w:val="00062343"/>
    <w:rsid w:val="00064103"/>
    <w:rsid w:val="0007349E"/>
    <w:rsid w:val="00076F98"/>
    <w:rsid w:val="000E7847"/>
    <w:rsid w:val="00137589"/>
    <w:rsid w:val="001640BC"/>
    <w:rsid w:val="0024535F"/>
    <w:rsid w:val="00271AF8"/>
    <w:rsid w:val="002B77D7"/>
    <w:rsid w:val="002C3BD8"/>
    <w:rsid w:val="002E05AC"/>
    <w:rsid w:val="002F68F1"/>
    <w:rsid w:val="00317C09"/>
    <w:rsid w:val="00364804"/>
    <w:rsid w:val="00370D3C"/>
    <w:rsid w:val="003E7E31"/>
    <w:rsid w:val="003F553F"/>
    <w:rsid w:val="004079CF"/>
    <w:rsid w:val="004142DA"/>
    <w:rsid w:val="00440185"/>
    <w:rsid w:val="00462E91"/>
    <w:rsid w:val="00471B71"/>
    <w:rsid w:val="004B1B59"/>
    <w:rsid w:val="004B4B7C"/>
    <w:rsid w:val="004B70EB"/>
    <w:rsid w:val="004C6209"/>
    <w:rsid w:val="00577EA3"/>
    <w:rsid w:val="005B5A24"/>
    <w:rsid w:val="005C38CC"/>
    <w:rsid w:val="005D3D9B"/>
    <w:rsid w:val="00607721"/>
    <w:rsid w:val="006B602F"/>
    <w:rsid w:val="007935B5"/>
    <w:rsid w:val="007A0E8F"/>
    <w:rsid w:val="007A6532"/>
    <w:rsid w:val="007C6408"/>
    <w:rsid w:val="007C7B53"/>
    <w:rsid w:val="007F436A"/>
    <w:rsid w:val="008225AF"/>
    <w:rsid w:val="00830C74"/>
    <w:rsid w:val="00863F7E"/>
    <w:rsid w:val="008C6AEF"/>
    <w:rsid w:val="008D497E"/>
    <w:rsid w:val="008D5C2D"/>
    <w:rsid w:val="009227C1"/>
    <w:rsid w:val="00931F40"/>
    <w:rsid w:val="00952F28"/>
    <w:rsid w:val="00970F3C"/>
    <w:rsid w:val="00990F64"/>
    <w:rsid w:val="009A2BBB"/>
    <w:rsid w:val="009B2C4F"/>
    <w:rsid w:val="009C2836"/>
    <w:rsid w:val="00A24065"/>
    <w:rsid w:val="00A60F00"/>
    <w:rsid w:val="00A65361"/>
    <w:rsid w:val="00A658D8"/>
    <w:rsid w:val="00A74280"/>
    <w:rsid w:val="00A82D37"/>
    <w:rsid w:val="00AB3DC8"/>
    <w:rsid w:val="00AC723E"/>
    <w:rsid w:val="00AF5F15"/>
    <w:rsid w:val="00B34948"/>
    <w:rsid w:val="00B51607"/>
    <w:rsid w:val="00B5573B"/>
    <w:rsid w:val="00B76537"/>
    <w:rsid w:val="00B859DF"/>
    <w:rsid w:val="00B85FD6"/>
    <w:rsid w:val="00BD4ECA"/>
    <w:rsid w:val="00BF494A"/>
    <w:rsid w:val="00C231B3"/>
    <w:rsid w:val="00C35D76"/>
    <w:rsid w:val="00C806C4"/>
    <w:rsid w:val="00CA03E7"/>
    <w:rsid w:val="00CA7B5A"/>
    <w:rsid w:val="00CD2C8B"/>
    <w:rsid w:val="00CD6459"/>
    <w:rsid w:val="00D022BE"/>
    <w:rsid w:val="00D23B42"/>
    <w:rsid w:val="00D511DE"/>
    <w:rsid w:val="00D82B86"/>
    <w:rsid w:val="00DB3C4E"/>
    <w:rsid w:val="00DC44F1"/>
    <w:rsid w:val="00DD2598"/>
    <w:rsid w:val="00E12CDB"/>
    <w:rsid w:val="00E13BCB"/>
    <w:rsid w:val="00E20F05"/>
    <w:rsid w:val="00E5110E"/>
    <w:rsid w:val="00E6572E"/>
    <w:rsid w:val="00E75E97"/>
    <w:rsid w:val="00E968D2"/>
    <w:rsid w:val="00F30CD7"/>
    <w:rsid w:val="00F360A8"/>
    <w:rsid w:val="00FA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72E"/>
    <w:pPr>
      <w:tabs>
        <w:tab w:val="center" w:pos="4677"/>
        <w:tab w:val="right" w:pos="9355"/>
      </w:tabs>
    </w:pPr>
  </w:style>
  <w:style w:type="paragraph" w:styleId="a4">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5">
    <w:name w:val="Balloon Text"/>
    <w:basedOn w:val="a"/>
    <w:link w:val="a6"/>
    <w:rsid w:val="007F436A"/>
    <w:rPr>
      <w:rFonts w:ascii="Tahoma" w:hAnsi="Tahoma" w:cs="Tahoma"/>
      <w:sz w:val="16"/>
      <w:szCs w:val="16"/>
    </w:rPr>
  </w:style>
  <w:style w:type="character" w:customStyle="1" w:styleId="a6">
    <w:name w:val="Текст выноски Знак"/>
    <w:basedOn w:val="a0"/>
    <w:link w:val="a5"/>
    <w:rsid w:val="007F436A"/>
    <w:rPr>
      <w:rFonts w:ascii="Tahoma" w:eastAsia="Times New Roman" w:hAnsi="Tahoma" w:cs="Tahoma"/>
      <w:sz w:val="16"/>
      <w:szCs w:val="16"/>
    </w:rPr>
  </w:style>
  <w:style w:type="paragraph" w:styleId="a7">
    <w:name w:val="List Paragraph"/>
    <w:basedOn w:val="a"/>
    <w:uiPriority w:val="34"/>
    <w:qFormat/>
    <w:rsid w:val="00FA7227"/>
    <w:pPr>
      <w:ind w:left="720"/>
      <w:contextualSpacing/>
    </w:pPr>
  </w:style>
  <w:style w:type="character" w:customStyle="1" w:styleId="a8">
    <w:name w:val="Подпись Знак"/>
    <w:basedOn w:val="a0"/>
    <w:link w:val="a9"/>
    <w:rsid w:val="00830C74"/>
    <w:rPr>
      <w:sz w:val="28"/>
    </w:rPr>
  </w:style>
  <w:style w:type="paragraph" w:styleId="a9">
    <w:name w:val="Signature"/>
    <w:basedOn w:val="a"/>
    <w:link w:val="a8"/>
    <w:rsid w:val="00830C74"/>
    <w:pPr>
      <w:jc w:val="both"/>
    </w:pPr>
    <w:rPr>
      <w:rFonts w:eastAsia="MS Mincho"/>
      <w:szCs w:val="20"/>
    </w:rPr>
  </w:style>
  <w:style w:type="character" w:customStyle="1" w:styleId="11">
    <w:name w:val="Подпись Знак1"/>
    <w:basedOn w:val="a0"/>
    <w:link w:val="a9"/>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a">
    <w:name w:val="Body Text"/>
    <w:basedOn w:val="a"/>
    <w:link w:val="ab"/>
    <w:rsid w:val="004B70EB"/>
    <w:pPr>
      <w:spacing w:after="120"/>
    </w:pPr>
  </w:style>
  <w:style w:type="character" w:customStyle="1" w:styleId="ab">
    <w:name w:val="Основной текст Знак"/>
    <w:basedOn w:val="a0"/>
    <w:link w:val="aa"/>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c">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d">
    <w:name w:val="Title"/>
    <w:basedOn w:val="a"/>
    <w:link w:val="ae"/>
    <w:qFormat/>
    <w:rsid w:val="00B34948"/>
    <w:pPr>
      <w:spacing w:after="200" w:line="276" w:lineRule="auto"/>
    </w:pPr>
    <w:rPr>
      <w:rFonts w:ascii="Arial" w:eastAsia="Calibri" w:hAnsi="Arial" w:cs="Arial"/>
      <w:b/>
      <w:bCs/>
      <w:sz w:val="24"/>
      <w:szCs w:val="24"/>
      <w:lang w:eastAsia="en-US"/>
    </w:rPr>
  </w:style>
  <w:style w:type="character" w:customStyle="1" w:styleId="ae">
    <w:name w:val="Название Знак"/>
    <w:basedOn w:val="a0"/>
    <w:link w:val="ad"/>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
    <w:name w:val="Table Grid"/>
    <w:basedOn w:val="a1"/>
    <w:uiPriority w:val="59"/>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Документ ИКСО"/>
    <w:basedOn w:val="a"/>
    <w:rsid w:val="008225AF"/>
    <w:pPr>
      <w:spacing w:line="360" w:lineRule="auto"/>
      <w:ind w:firstLine="709"/>
      <w:jc w:val="both"/>
    </w:pPr>
    <w:rPr>
      <w:rFonts w:ascii="Times New Roman CYR" w:hAnsi="Times New Roman CYR"/>
    </w:rPr>
  </w:style>
  <w:style w:type="paragraph" w:styleId="32">
    <w:name w:val="Body Text Indent 3"/>
    <w:basedOn w:val="a"/>
    <w:link w:val="33"/>
    <w:rsid w:val="009B2C4F"/>
    <w:pPr>
      <w:spacing w:after="120"/>
      <w:ind w:left="283"/>
    </w:pPr>
    <w:rPr>
      <w:sz w:val="16"/>
      <w:szCs w:val="16"/>
    </w:rPr>
  </w:style>
  <w:style w:type="character" w:customStyle="1" w:styleId="33">
    <w:name w:val="Основной текст с отступом 3 Знак"/>
    <w:basedOn w:val="a0"/>
    <w:link w:val="32"/>
    <w:rsid w:val="009B2C4F"/>
    <w:rPr>
      <w:rFonts w:eastAsia="Times New Roman"/>
      <w:sz w:val="16"/>
      <w:szCs w:val="16"/>
    </w:rPr>
  </w:style>
  <w:style w:type="paragraph" w:customStyle="1" w:styleId="BodyText23">
    <w:name w:val="Body Text 23"/>
    <w:basedOn w:val="a"/>
    <w:rsid w:val="003E7E31"/>
    <w:pPr>
      <w:autoSpaceDE w:val="0"/>
      <w:autoSpaceDN w:val="0"/>
      <w:jc w:val="both"/>
    </w:pPr>
    <w:rPr>
      <w:b/>
      <w:bCs/>
      <w:sz w:val="24"/>
      <w:szCs w:val="24"/>
    </w:rPr>
  </w:style>
  <w:style w:type="paragraph" w:customStyle="1" w:styleId="4">
    <w:name w:val="çàãîëîâîê 4"/>
    <w:basedOn w:val="a"/>
    <w:next w:val="a"/>
    <w:rsid w:val="004079CF"/>
    <w:pPr>
      <w:keepNext/>
      <w:jc w:val="both"/>
    </w:pPr>
    <w:rPr>
      <w:szCs w:val="20"/>
    </w:rPr>
  </w:style>
  <w:style w:type="paragraph" w:customStyle="1" w:styleId="Pa3">
    <w:name w:val="Pa3"/>
    <w:basedOn w:val="Default"/>
    <w:next w:val="Default"/>
    <w:uiPriority w:val="99"/>
    <w:rsid w:val="00062343"/>
    <w:pPr>
      <w:spacing w:line="221" w:lineRule="atLeast"/>
    </w:pPr>
    <w:rPr>
      <w:rFonts w:cs="Times New Roman"/>
      <w:color w:val="auto"/>
    </w:rPr>
  </w:style>
  <w:style w:type="paragraph" w:customStyle="1" w:styleId="Default">
    <w:name w:val="Default"/>
    <w:rsid w:val="00062343"/>
    <w:pPr>
      <w:autoSpaceDE w:val="0"/>
      <w:autoSpaceDN w:val="0"/>
      <w:adjustRightInd w:val="0"/>
    </w:pPr>
    <w:rPr>
      <w:rFonts w:ascii="Calibri" w:eastAsia="Times New Roman" w:hAnsi="Calibri" w:cs="Calibri"/>
      <w:color w:val="000000"/>
      <w:sz w:val="24"/>
      <w:szCs w:val="24"/>
    </w:rPr>
  </w:style>
  <w:style w:type="paragraph" w:customStyle="1" w:styleId="Pa2">
    <w:name w:val="Pa2"/>
    <w:basedOn w:val="Default"/>
    <w:next w:val="Default"/>
    <w:uiPriority w:val="99"/>
    <w:rsid w:val="00062343"/>
    <w:pPr>
      <w:spacing w:line="22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5E52-1F99-417B-A2A9-01E2209F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8</TotalTime>
  <Pages>1</Pages>
  <Words>3359</Words>
  <Characters>19148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22463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User</dc:creator>
  <cp:lastModifiedBy>User</cp:lastModifiedBy>
  <cp:revision>5</cp:revision>
  <dcterms:created xsi:type="dcterms:W3CDTF">2016-02-10T06:17:00Z</dcterms:created>
  <dcterms:modified xsi:type="dcterms:W3CDTF">2016-02-10T06:32:00Z</dcterms:modified>
</cp:coreProperties>
</file>