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A0" w:rsidRDefault="00402FBE" w:rsidP="008F1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en-US"/>
        </w:rPr>
      </w:pPr>
      <w:r w:rsidRPr="00CA3ADD">
        <w:rPr>
          <w:lang w:val="en-US" w:eastAsia="en-US"/>
        </w:rPr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52.6pt" o:ole="">
            <v:imagedata r:id="rId4" o:title=""/>
          </v:shape>
          <o:OLEObject Type="Embed" ProgID="MSPhotoEd.3" ShapeID="_x0000_i1025" DrawAspect="Content" ObjectID="_1559827777" r:id="rId5"/>
        </w:object>
      </w:r>
    </w:p>
    <w:p w:rsidR="008F1DA0" w:rsidRPr="0098520B" w:rsidRDefault="008F1DA0" w:rsidP="008F1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80"/>
          <w:sz w:val="32"/>
          <w:szCs w:val="32"/>
        </w:rPr>
      </w:pPr>
      <w:r>
        <w:rPr>
          <w:rFonts w:ascii="Times New Roman" w:hAnsi="Times New Roman"/>
          <w:color w:val="000080"/>
          <w:sz w:val="32"/>
          <w:szCs w:val="32"/>
        </w:rPr>
        <w:t>Серовская</w:t>
      </w:r>
      <w:r w:rsidRPr="00533253">
        <w:rPr>
          <w:rFonts w:ascii="Times New Roman" w:hAnsi="Times New Roman"/>
          <w:color w:val="000080"/>
          <w:sz w:val="32"/>
          <w:szCs w:val="32"/>
        </w:rPr>
        <w:t xml:space="preserve"> районная территориальная избирательная комиссия</w:t>
      </w:r>
    </w:p>
    <w:p w:rsidR="008F1DA0" w:rsidRDefault="008F1DA0" w:rsidP="008F1DA0">
      <w:pPr>
        <w:spacing w:after="0" w:line="397" w:lineRule="atLeast"/>
        <w:outlineLvl w:val="0"/>
        <w:rPr>
          <w:rFonts w:eastAsia="Times New Roman" w:cs="Arial"/>
          <w:b/>
          <w:color w:val="040300"/>
          <w:kern w:val="36"/>
          <w:sz w:val="28"/>
          <w:szCs w:val="28"/>
        </w:rPr>
      </w:pPr>
      <w:r>
        <w:rPr>
          <w:rFonts w:eastAsia="Times New Roman" w:cs="Arial"/>
          <w:b/>
          <w:noProof/>
          <w:color w:val="040300"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168275</wp:posOffset>
            </wp:positionV>
            <wp:extent cx="1459865" cy="1097915"/>
            <wp:effectExtent l="19050" t="0" r="6985" b="0"/>
            <wp:wrapTight wrapText="bothSides">
              <wp:wrapPolygon edited="0">
                <wp:start x="-282" y="0"/>
                <wp:lineTo x="-282" y="21363"/>
                <wp:lineTo x="21703" y="21363"/>
                <wp:lineTo x="21703" y="0"/>
                <wp:lineTo x="-282" y="0"/>
              </wp:wrapPolygon>
            </wp:wrapTight>
            <wp:docPr id="3" name="Рисунок 3" descr="Картинки по запросу машиночитаемый QR-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ашиночитаемый QR-ко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DA0" w:rsidRPr="008F1DA0" w:rsidRDefault="008F1DA0" w:rsidP="00402FBE">
      <w:pPr>
        <w:spacing w:after="0" w:line="397" w:lineRule="atLeast"/>
        <w:ind w:firstLine="708"/>
        <w:jc w:val="center"/>
        <w:outlineLvl w:val="0"/>
        <w:rPr>
          <w:rFonts w:eastAsia="Times New Roman" w:cs="Arial"/>
          <w:b/>
          <w:color w:val="040300"/>
          <w:kern w:val="36"/>
          <w:sz w:val="28"/>
          <w:szCs w:val="28"/>
        </w:rPr>
      </w:pPr>
      <w:r w:rsidRPr="008F1DA0">
        <w:rPr>
          <w:rFonts w:ascii="Times" w:eastAsia="Times New Roman" w:hAnsi="Times" w:cs="Arial"/>
          <w:b/>
          <w:color w:val="040300"/>
          <w:kern w:val="36"/>
          <w:sz w:val="28"/>
          <w:szCs w:val="28"/>
        </w:rPr>
        <w:t>Новые технологии в избирательном процессе – машиночитаемый QR-код</w:t>
      </w:r>
    </w:p>
    <w:p w:rsidR="008F1DA0" w:rsidRPr="009C6942" w:rsidRDefault="009C6942" w:rsidP="005F1A45">
      <w:pPr>
        <w:spacing w:after="0" w:line="240" w:lineRule="atLeast"/>
        <w:ind w:firstLine="708"/>
        <w:jc w:val="both"/>
        <w:rPr>
          <w:rFonts w:eastAsia="Times New Roman" w:cs="Arial"/>
          <w:color w:val="040300"/>
          <w:sz w:val="26"/>
          <w:szCs w:val="26"/>
        </w:rPr>
      </w:pPr>
      <w:r>
        <w:rPr>
          <w:rFonts w:ascii="Times" w:eastAsia="Times New Roman" w:hAnsi="Times" w:cs="Arial"/>
          <w:noProof/>
          <w:color w:val="0403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875030</wp:posOffset>
            </wp:positionV>
            <wp:extent cx="1733550" cy="1129030"/>
            <wp:effectExtent l="19050" t="0" r="0" b="0"/>
            <wp:wrapTight wrapText="bothSides">
              <wp:wrapPolygon edited="0">
                <wp:start x="-237" y="0"/>
                <wp:lineTo x="-237" y="21138"/>
                <wp:lineTo x="21600" y="21138"/>
                <wp:lineTo x="21600" y="0"/>
                <wp:lineTo x="-237" y="0"/>
              </wp:wrapPolygon>
            </wp:wrapTight>
            <wp:docPr id="1" name="Рисунок 6" descr="Картинки по запросу машиночитаемый QR-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машиночитаемый QR-ко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DA0" w:rsidRPr="008F1DA0">
        <w:rPr>
          <w:rFonts w:ascii="Times" w:eastAsia="Times New Roman" w:hAnsi="Times" w:cs="Arial"/>
          <w:color w:val="040300"/>
          <w:sz w:val="26"/>
          <w:szCs w:val="26"/>
        </w:rPr>
        <w:t>В целях усовершенствования избирательного процесса</w:t>
      </w:r>
      <w:r w:rsidR="008F1DA0" w:rsidRPr="009C6942">
        <w:rPr>
          <w:rFonts w:eastAsia="Times New Roman" w:cs="Arial"/>
          <w:color w:val="040300"/>
          <w:sz w:val="26"/>
          <w:szCs w:val="26"/>
        </w:rPr>
        <w:t xml:space="preserve"> </w:t>
      </w:r>
      <w:r w:rsidR="008F1DA0" w:rsidRPr="009C6942">
        <w:rPr>
          <w:rFonts w:ascii="Times" w:eastAsia="Times New Roman" w:hAnsi="Times" w:cs="Arial"/>
          <w:color w:val="040300"/>
          <w:sz w:val="26"/>
          <w:szCs w:val="26"/>
        </w:rPr>
        <w:t xml:space="preserve">утвержден </w:t>
      </w:r>
      <w:r w:rsidR="008F1DA0" w:rsidRPr="008F1DA0">
        <w:rPr>
          <w:rFonts w:ascii="Times" w:eastAsia="Times New Roman" w:hAnsi="Times" w:cs="Arial"/>
          <w:color w:val="040300"/>
          <w:sz w:val="26"/>
          <w:szCs w:val="26"/>
        </w:rPr>
        <w:t>Порядок применения новой технологии,  в рамках которого  протокол участковой  комиссии</w:t>
      </w:r>
      <w:r w:rsidR="005F1A45" w:rsidRPr="009C6942">
        <w:rPr>
          <w:rFonts w:eastAsia="Times New Roman" w:cs="Arial"/>
          <w:color w:val="040300"/>
          <w:sz w:val="26"/>
          <w:szCs w:val="26"/>
        </w:rPr>
        <w:t xml:space="preserve"> </w:t>
      </w:r>
      <w:r w:rsidR="008F1DA0" w:rsidRPr="008F1DA0">
        <w:rPr>
          <w:rFonts w:ascii="Times" w:eastAsia="Times New Roman" w:hAnsi="Times" w:cs="Arial"/>
          <w:color w:val="040300"/>
          <w:sz w:val="26"/>
          <w:szCs w:val="26"/>
        </w:rPr>
        <w:t>об итогах голосования с машиночитаемым кодом изготавливается</w:t>
      </w:r>
      <w:r w:rsidR="005F1A45" w:rsidRPr="009C6942">
        <w:rPr>
          <w:rFonts w:eastAsia="Times New Roman" w:cs="Arial"/>
          <w:color w:val="040300"/>
          <w:sz w:val="26"/>
          <w:szCs w:val="26"/>
        </w:rPr>
        <w:t xml:space="preserve"> </w:t>
      </w:r>
      <w:r w:rsidR="008F1DA0" w:rsidRPr="008F1DA0">
        <w:rPr>
          <w:rFonts w:ascii="Times" w:eastAsia="Times New Roman" w:hAnsi="Times" w:cs="Arial"/>
          <w:color w:val="040300"/>
          <w:sz w:val="26"/>
          <w:szCs w:val="26"/>
        </w:rPr>
        <w:t>с помощью программного обеспечения (далее «СПО»)</w:t>
      </w:r>
      <w:r w:rsidR="008F1DA0" w:rsidRPr="009C6942">
        <w:rPr>
          <w:rFonts w:eastAsia="Times New Roman" w:cs="Arial"/>
          <w:color w:val="040300"/>
          <w:sz w:val="26"/>
          <w:szCs w:val="26"/>
        </w:rPr>
        <w:t xml:space="preserve">. </w:t>
      </w:r>
    </w:p>
    <w:p w:rsidR="008F1DA0" w:rsidRPr="008F1DA0" w:rsidRDefault="008F1DA0" w:rsidP="00E65B24">
      <w:pPr>
        <w:spacing w:after="0" w:line="240" w:lineRule="atLeast"/>
        <w:ind w:firstLine="708"/>
        <w:rPr>
          <w:rFonts w:ascii="Times" w:eastAsia="Times New Roman" w:hAnsi="Times" w:cs="Arial"/>
          <w:b/>
          <w:color w:val="040300"/>
          <w:sz w:val="26"/>
          <w:szCs w:val="26"/>
        </w:rPr>
      </w:pPr>
      <w:r w:rsidRPr="008F1DA0">
        <w:rPr>
          <w:rFonts w:ascii="Times" w:eastAsia="Times New Roman" w:hAnsi="Times" w:cs="Arial"/>
          <w:b/>
          <w:color w:val="040300"/>
          <w:sz w:val="26"/>
          <w:szCs w:val="26"/>
        </w:rPr>
        <w:t>На выборах в единый день голосования 10 сентября 2017 года участковым избирательным комиссиям впервые предстоит использовать эту технологию.</w:t>
      </w:r>
    </w:p>
    <w:p w:rsidR="008F1DA0" w:rsidRPr="008F1DA0" w:rsidRDefault="008F1DA0" w:rsidP="00402FBE">
      <w:pPr>
        <w:spacing w:after="0" w:line="240" w:lineRule="atLeast"/>
        <w:ind w:firstLine="708"/>
        <w:jc w:val="both"/>
        <w:rPr>
          <w:rFonts w:ascii="Times" w:eastAsia="Times New Roman" w:hAnsi="Times" w:cs="Arial"/>
          <w:color w:val="040300"/>
          <w:sz w:val="26"/>
          <w:szCs w:val="26"/>
        </w:rPr>
      </w:pPr>
      <w:r w:rsidRPr="008F1DA0">
        <w:rPr>
          <w:rFonts w:ascii="Times" w:eastAsia="Times New Roman" w:hAnsi="Times" w:cs="Arial"/>
          <w:color w:val="040300"/>
          <w:sz w:val="26"/>
          <w:szCs w:val="26"/>
        </w:rPr>
        <w:t xml:space="preserve">Суть новшества заключается в том, что в участковой избирательной комиссии после заполнения протокола в электронном виде программа кодирует его в QR-код, содержащий данные из протокола. При приеме протокола в территориальной комиссии системный администратор сканирует QR-код, и если он распознается, протокол вводится </w:t>
      </w:r>
      <w:proofErr w:type="gramStart"/>
      <w:r w:rsidRPr="008F1DA0">
        <w:rPr>
          <w:rFonts w:ascii="Times" w:eastAsia="Times New Roman" w:hAnsi="Times" w:cs="Arial"/>
          <w:color w:val="040300"/>
          <w:sz w:val="26"/>
          <w:szCs w:val="26"/>
        </w:rPr>
        <w:t>в ГАС</w:t>
      </w:r>
      <w:proofErr w:type="gramEnd"/>
      <w:r w:rsidRPr="008F1DA0">
        <w:rPr>
          <w:rFonts w:ascii="Times" w:eastAsia="Times New Roman" w:hAnsi="Times" w:cs="Arial"/>
          <w:color w:val="040300"/>
          <w:sz w:val="26"/>
          <w:szCs w:val="26"/>
        </w:rPr>
        <w:t xml:space="preserve"> «Выборы».</w:t>
      </w:r>
      <w:r w:rsidR="00402FBE">
        <w:rPr>
          <w:rFonts w:eastAsia="Times New Roman" w:cs="Arial"/>
          <w:color w:val="040300"/>
          <w:sz w:val="26"/>
          <w:szCs w:val="26"/>
        </w:rPr>
        <w:t xml:space="preserve"> </w:t>
      </w:r>
      <w:r w:rsidRPr="008F1DA0">
        <w:rPr>
          <w:rFonts w:ascii="Times" w:eastAsia="Times New Roman" w:hAnsi="Times" w:cs="Arial"/>
          <w:color w:val="040300"/>
          <w:sz w:val="26"/>
          <w:szCs w:val="26"/>
        </w:rPr>
        <w:t>QR-код переводиться как  «быстрый отклик». Основное достоинство QR-кода - это лёгкое распознавание сканирующим оборудованием.</w:t>
      </w:r>
    </w:p>
    <w:p w:rsidR="008F1DA0" w:rsidRPr="008F1DA0" w:rsidRDefault="008F1DA0" w:rsidP="008F1DA0">
      <w:pPr>
        <w:spacing w:after="0" w:line="240" w:lineRule="atLeast"/>
        <w:ind w:firstLine="708"/>
        <w:jc w:val="both"/>
        <w:rPr>
          <w:rFonts w:ascii="Times" w:eastAsia="Times New Roman" w:hAnsi="Times" w:cs="Arial"/>
          <w:color w:val="040300"/>
          <w:sz w:val="26"/>
          <w:szCs w:val="26"/>
        </w:rPr>
      </w:pPr>
      <w:r w:rsidRPr="008F1DA0">
        <w:rPr>
          <w:rFonts w:ascii="Times" w:eastAsia="Times New Roman" w:hAnsi="Times" w:cs="Arial"/>
          <w:color w:val="040300"/>
          <w:sz w:val="26"/>
          <w:szCs w:val="26"/>
        </w:rPr>
        <w:t>Машиночитаемый код представляет собой двухмерный штрих-код, наносимый на протокол УИК об итогах голосования с машиночитаемым кодом, содержащий указанную в протоколе комиссии об итогах голосования информацию. Функционирование СПО участковой комиссии в соответствии с эксплуатационной документацией обеспечивает оператор-член УИК с правом решающего голоса.</w:t>
      </w:r>
    </w:p>
    <w:p w:rsidR="008F1DA0" w:rsidRPr="009C6942" w:rsidRDefault="008F1DA0" w:rsidP="009C6942">
      <w:pPr>
        <w:spacing w:after="0" w:line="240" w:lineRule="atLeast"/>
        <w:ind w:firstLine="708"/>
        <w:jc w:val="both"/>
        <w:rPr>
          <w:rFonts w:ascii="Times" w:eastAsia="Times New Roman" w:hAnsi="Times" w:cs="Arial"/>
          <w:color w:val="040300"/>
          <w:sz w:val="26"/>
          <w:szCs w:val="26"/>
        </w:rPr>
      </w:pPr>
      <w:r w:rsidRPr="008F1DA0">
        <w:rPr>
          <w:rFonts w:ascii="Times" w:eastAsia="Times New Roman" w:hAnsi="Times" w:cs="Arial"/>
          <w:color w:val="040300"/>
          <w:sz w:val="26"/>
          <w:szCs w:val="26"/>
        </w:rPr>
        <w:t>Каждый протокол УИК об итогах голосования с машиночитаемым кодом печатается на бумажном носителе формата А</w:t>
      </w:r>
      <w:proofErr w:type="gramStart"/>
      <w:r w:rsidRPr="008F1DA0">
        <w:rPr>
          <w:rFonts w:ascii="Times" w:eastAsia="Times New Roman" w:hAnsi="Times" w:cs="Arial"/>
          <w:color w:val="040300"/>
          <w:sz w:val="26"/>
          <w:szCs w:val="26"/>
        </w:rPr>
        <w:t>4</w:t>
      </w:r>
      <w:proofErr w:type="gramEnd"/>
      <w:r w:rsidRPr="008F1DA0">
        <w:rPr>
          <w:rFonts w:ascii="Times" w:eastAsia="Times New Roman" w:hAnsi="Times" w:cs="Arial"/>
          <w:color w:val="040300"/>
          <w:sz w:val="26"/>
          <w:szCs w:val="26"/>
        </w:rPr>
        <w:t xml:space="preserve"> в двух экземплярах, подписывается  в установленном законодательством порядке. Проставление печати на машиночитаемый код, который располагается в левом нижнем углу протокола УИК об итогах голосования с машиночитаемым кодом, не допускается.</w:t>
      </w:r>
      <w:r w:rsidR="009C6942">
        <w:rPr>
          <w:rFonts w:eastAsia="Times New Roman" w:cs="Arial"/>
          <w:color w:val="040300"/>
          <w:sz w:val="26"/>
          <w:szCs w:val="26"/>
        </w:rPr>
        <w:t xml:space="preserve"> </w:t>
      </w:r>
    </w:p>
    <w:p w:rsidR="00402FBE" w:rsidRDefault="009C6942" w:rsidP="00402FBE">
      <w:pPr>
        <w:spacing w:after="0" w:line="240" w:lineRule="atLeast"/>
        <w:ind w:firstLine="708"/>
        <w:jc w:val="both"/>
        <w:rPr>
          <w:rFonts w:cs="Arial"/>
          <w:color w:val="040300"/>
          <w:sz w:val="26"/>
          <w:szCs w:val="26"/>
        </w:rPr>
      </w:pPr>
      <w:r w:rsidRPr="00402FBE">
        <w:rPr>
          <w:rFonts w:ascii="Times" w:hAnsi="Times" w:cs="Arial"/>
          <w:color w:val="040300"/>
          <w:sz w:val="26"/>
          <w:szCs w:val="26"/>
        </w:rPr>
        <w:t>Машиночитаемый QR-код впервые будет использован на предстоящих 10 сентября выборах Губернатора Свердловской области. Применение этой технологии, в процессе которой</w:t>
      </w:r>
      <w:r w:rsidRPr="009C6942">
        <w:rPr>
          <w:rFonts w:ascii="Times" w:hAnsi="Times" w:cs="Arial"/>
          <w:color w:val="040300"/>
          <w:sz w:val="26"/>
          <w:szCs w:val="26"/>
        </w:rPr>
        <w:t xml:space="preserve"> преобразуются данные протоколов избирательных комиссий, позволит в разы ускорить передачу информации об итогах голосования, исключить любые технические ошибки и  так называемый «человеческий фактор», а также сделать процедуру подведения итогов выборов максимально прозрачной и открытой. Свободно считать код с протокола, а значит, получить итоговые данные смогут все присутствующие на участке лица – наблюдатели, кандидаты, их доверенные лица и представители СМИ. Для этого достаточно просто скачать на смартфон и планшет специальную программу.</w:t>
      </w:r>
    </w:p>
    <w:p w:rsidR="00402FBE" w:rsidRDefault="00402FBE" w:rsidP="00402FBE">
      <w:pPr>
        <w:spacing w:after="0" w:line="240" w:lineRule="atLeast"/>
        <w:jc w:val="center"/>
        <w:rPr>
          <w:rFonts w:cs="Arial"/>
          <w:color w:val="040300"/>
          <w:sz w:val="26"/>
          <w:szCs w:val="26"/>
        </w:rPr>
      </w:pPr>
    </w:p>
    <w:p w:rsidR="00402FBE" w:rsidRDefault="008F1DA0" w:rsidP="00402F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4B52">
        <w:rPr>
          <w:rFonts w:ascii="Times New Roman" w:eastAsia="Times New Roman" w:hAnsi="Times New Roman" w:cs="Times New Roman"/>
          <w:sz w:val="20"/>
          <w:szCs w:val="20"/>
        </w:rPr>
        <w:t>Серовская районная территориальная избирательная комиссия, п.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>Сосьва, ул.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 xml:space="preserve">Митина 1а, </w:t>
      </w:r>
    </w:p>
    <w:p w:rsidR="0011350F" w:rsidRPr="00402FBE" w:rsidRDefault="008F1DA0" w:rsidP="00402F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4B52">
        <w:rPr>
          <w:rFonts w:ascii="Times New Roman" w:eastAsia="Times New Roman" w:hAnsi="Times New Roman" w:cs="Times New Roman"/>
          <w:sz w:val="20"/>
          <w:szCs w:val="20"/>
        </w:rPr>
        <w:t>тел. (34385)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B52">
        <w:rPr>
          <w:rFonts w:ascii="Times New Roman" w:eastAsia="Times New Roman" w:hAnsi="Times New Roman" w:cs="Times New Roman"/>
          <w:sz w:val="20"/>
          <w:szCs w:val="20"/>
        </w:rPr>
        <w:t>4-46-65</w:t>
      </w:r>
    </w:p>
    <w:sectPr w:rsidR="0011350F" w:rsidRPr="0040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1DA0"/>
    <w:rsid w:val="0011350F"/>
    <w:rsid w:val="00402FBE"/>
    <w:rsid w:val="005F1A45"/>
    <w:rsid w:val="008F1DA0"/>
    <w:rsid w:val="009C6942"/>
    <w:rsid w:val="00E6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F1D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2017-06-24T13:23:00Z</cp:lastPrinted>
  <dcterms:created xsi:type="dcterms:W3CDTF">2017-06-24T13:15:00Z</dcterms:created>
  <dcterms:modified xsi:type="dcterms:W3CDTF">2017-06-24T13:43:00Z</dcterms:modified>
</cp:coreProperties>
</file>