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дистанционных региональных олимпиад по праву, обществознанию и истории</w:t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Основные положения</w:t>
      </w:r>
    </w:p>
    <w:p>
      <w:pPr>
        <w:pStyle w:val="ListParagraph"/>
        <w:numPr>
          <w:ilvl w:val="0"/>
          <w:numId w:val="1"/>
        </w:numPr>
        <w:ind w:left="0" w:firstLine="6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Положение определяет регламент проведения дистанционных региональных олимпиад по праву, обществознанию и истории, их организационное обеспечение, состав участников, правила определения победителей и призеров.</w:t>
      </w:r>
    </w:p>
    <w:p>
      <w:pPr>
        <w:pStyle w:val="Default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Олимпиады являются социально-гуманитарный факультет филиала РГППУ в г. Нижнем Тагиле и Тагилстроевская районная территориальная избирательная комиссия г. Нижний Тагил.</w:t>
      </w:r>
    </w:p>
    <w:p>
      <w:pPr>
        <w:pStyle w:val="ListParagraph"/>
        <w:numPr>
          <w:ilvl w:val="0"/>
          <w:numId w:val="1"/>
        </w:numPr>
        <w:ind w:left="0" w:firstLine="6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Задачи Олимпиады:   </w:t>
      </w:r>
    </w:p>
    <w:p>
      <w:pPr>
        <w:pStyle w:val="ListParagraph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8"/>
          <w:szCs w:val="28"/>
        </w:rPr>
      </w:pPr>
      <w:bookmarkStart w:id="0" w:name="_Hlk128520560"/>
      <w:bookmarkEnd w:id="0"/>
      <w:r>
        <w:rPr>
          <w:rFonts w:cs="Times New Roman" w:ascii="Times New Roman" w:hAnsi="Times New Roman"/>
          <w:sz w:val="28"/>
          <w:szCs w:val="28"/>
        </w:rPr>
        <w:t>стимулирование учебно-познавательной деятельности обучающихся в сфере гуманитарных наук;</w:t>
      </w:r>
    </w:p>
    <w:p>
      <w:pPr>
        <w:pStyle w:val="ListParagraph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интереса у молодежи к истории страны, культурному наследию и традициям российского общества;</w:t>
      </w:r>
    </w:p>
    <w:p>
      <w:pPr>
        <w:pStyle w:val="ListParagraph"/>
        <w:numPr>
          <w:ilvl w:val="0"/>
          <w:numId w:val="2"/>
        </w:numPr>
        <w:ind w:left="0" w:firstLine="680"/>
        <w:rPr>
          <w:rFonts w:ascii="Times New Roman" w:hAnsi="Times New Roman" w:cs="Times New Roman"/>
          <w:sz w:val="28"/>
          <w:szCs w:val="28"/>
        </w:rPr>
      </w:pPr>
      <w:bookmarkStart w:id="1" w:name="_Hlk65412580"/>
      <w:bookmarkStart w:id="2" w:name="_Hlk1285205601"/>
      <w:bookmarkEnd w:id="2"/>
      <w:r>
        <w:rPr>
          <w:rFonts w:cs="Times New Roman" w:ascii="Times New Roman" w:hAnsi="Times New Roman"/>
          <w:sz w:val="28"/>
          <w:szCs w:val="28"/>
        </w:rPr>
        <w:t>формирование у молодежи активной гражданской позиции, правового сознания. актуализация её интереса к проблемам участия в выборах и референдумах</w:t>
      </w:r>
      <w:bookmarkEnd w:id="1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Default"/>
        <w:ind w:left="680" w:hanging="0"/>
        <w:jc w:val="both"/>
        <w:rPr>
          <w:sz w:val="28"/>
          <w:szCs w:val="28"/>
        </w:rPr>
      </w:pPr>
      <w:r>
        <w:rPr>
          <w:sz w:val="28"/>
          <w:szCs w:val="28"/>
        </w:rPr>
        <w:t>В Олимпиадах могут принять  участие 3 категории участников:</w:t>
      </w:r>
    </w:p>
    <w:p>
      <w:pPr>
        <w:pStyle w:val="Default"/>
        <w:numPr>
          <w:ilvl w:val="0"/>
          <w:numId w:val="6"/>
        </w:numPr>
        <w:ind w:left="1396" w:hanging="687"/>
        <w:jc w:val="both"/>
        <w:rPr>
          <w:sz w:val="28"/>
          <w:szCs w:val="28"/>
        </w:rPr>
      </w:pPr>
      <w:r>
        <w:rPr>
          <w:sz w:val="28"/>
          <w:szCs w:val="28"/>
        </w:rPr>
        <w:t>учащиеся 9-11-х классов общеобразовательных организаций;</w:t>
      </w:r>
    </w:p>
    <w:p>
      <w:pPr>
        <w:pStyle w:val="Default"/>
        <w:numPr>
          <w:ilvl w:val="0"/>
          <w:numId w:val="6"/>
        </w:numPr>
        <w:ind w:left="1396" w:hanging="687"/>
        <w:jc w:val="both"/>
        <w:rPr>
          <w:sz w:val="28"/>
          <w:szCs w:val="28"/>
        </w:rPr>
      </w:pPr>
      <w:r>
        <w:rPr>
          <w:sz w:val="28"/>
          <w:szCs w:val="28"/>
        </w:rPr>
        <w:t>студенты 1-2 курсов образовательных организаций среднего профессионального образования;</w:t>
      </w:r>
    </w:p>
    <w:p>
      <w:pPr>
        <w:pStyle w:val="Default"/>
        <w:numPr>
          <w:ilvl w:val="0"/>
          <w:numId w:val="6"/>
        </w:numPr>
        <w:ind w:left="1396" w:hanging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1 курса организаций высшего образования. </w:t>
      </w:r>
    </w:p>
    <w:p>
      <w:pPr>
        <w:pStyle w:val="ListParagraph"/>
        <w:numPr>
          <w:ilvl w:val="0"/>
          <w:numId w:val="1"/>
        </w:numPr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проведения: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ind w:left="1400" w:hanging="6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олимпиада по  ПРАВУ – 18 марта 2023г.;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ind w:left="1400" w:hanging="6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олимпиада по  ОБЩЕСТВОЗНАНИЮ – 25 марта 2023г.;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ind w:left="1400" w:hanging="6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олимпиада по  ИСТОРИИ – 1 апреля 2023г.</w:t>
      </w:r>
    </w:p>
    <w:p>
      <w:pPr>
        <w:pStyle w:val="Normal"/>
        <w:spacing w:lineRule="auto" w:line="240"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Условия участия в олимпиадах:</w:t>
      </w:r>
    </w:p>
    <w:p>
      <w:pPr>
        <w:pStyle w:val="ListParagraph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Олимпиады будут проводиться в </w:t>
      </w:r>
      <w:r>
        <w:rPr>
          <w:rFonts w:cs="Times New Roman" w:ascii="Times New Roman" w:hAnsi="Times New Roman"/>
          <w:b/>
          <w:sz w:val="28"/>
          <w:szCs w:val="28"/>
        </w:rPr>
        <w:t>дистанционном формате</w:t>
      </w:r>
      <w:r>
        <w:rPr>
          <w:rFonts w:cs="Times New Roman" w:ascii="Times New Roman" w:hAnsi="Times New Roman"/>
          <w:sz w:val="28"/>
          <w:szCs w:val="28"/>
        </w:rPr>
        <w:t xml:space="preserve"> на платформе </w:t>
      </w:r>
      <w:r>
        <w:rPr>
          <w:rFonts w:cs="Times New Roman" w:ascii="Times New Roman" w:hAnsi="Times New Roman"/>
          <w:color w:val="000000"/>
          <w:sz w:val="28"/>
          <w:szCs w:val="28"/>
        </w:rPr>
        <w:t>системы электронных образовательных ресурсов РГППУ (далее – СЭОР), включают один тур.</w:t>
      </w:r>
    </w:p>
    <w:p>
      <w:pPr>
        <w:pStyle w:val="Normal"/>
        <w:spacing w:lineRule="auto" w:line="240" w:before="0" w:after="0"/>
        <w:ind w:firstLine="680"/>
        <w:jc w:val="both"/>
        <w:rPr/>
      </w:pPr>
      <w:bookmarkStart w:id="3" w:name="_Hlk65422449"/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>Участник</w:t>
      </w:r>
      <w:r>
        <w:rPr>
          <w:rFonts w:cs="Times New Roman" w:ascii="Times New Roman" w:hAnsi="Times New Roman"/>
          <w:color w:val="000000"/>
          <w:sz w:val="28"/>
          <w:szCs w:val="28"/>
        </w:rPr>
        <w:t>ам</w:t>
      </w:r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 xml:space="preserve"> Олимпиад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необходимо </w:t>
      </w:r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 xml:space="preserve">пройти процедуру регистрации. </w:t>
      </w:r>
      <w:r>
        <w:rPr>
          <w:rFonts w:cs="Times New Roman" w:ascii="Times New Roman" w:hAnsi="Times New Roman"/>
          <w:color w:val="000000"/>
          <w:sz w:val="28"/>
          <w:szCs w:val="28"/>
        </w:rPr>
        <w:t>З</w:t>
      </w:r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>аявк</w:t>
      </w:r>
      <w:r>
        <w:rPr>
          <w:rFonts w:cs="Times New Roman" w:ascii="Times New Roman" w:hAnsi="Times New Roman"/>
          <w:color w:val="000000"/>
          <w:sz w:val="28"/>
          <w:szCs w:val="28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 xml:space="preserve"> должна быть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подана </w:t>
      </w:r>
      <w:r>
        <w:rPr>
          <w:rFonts w:cs="Times New Roman" w:ascii="Times New Roman" w:hAnsi="Times New Roman"/>
          <w:color w:val="000000"/>
          <w:sz w:val="28"/>
          <w:szCs w:val="28"/>
          <w:lang w:val="fr-FR"/>
        </w:rPr>
        <w:t xml:space="preserve">в срок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fr-FR"/>
        </w:rPr>
        <w:t xml:space="preserve">до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15 марта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fr-FR"/>
        </w:rPr>
        <w:t xml:space="preserve"> 202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fr-FR"/>
        </w:rPr>
        <w:t xml:space="preserve"> г.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bookmarkEnd w:id="3"/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электронный адрес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</w:rPr>
          <w:t>alenant@yandex.ru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(Приложение 1).</w:t>
      </w:r>
    </w:p>
    <w:p>
      <w:pPr>
        <w:pStyle w:val="NormalWeb"/>
        <w:spacing w:beforeAutospacing="0" w:before="280" w:afterAutospacing="0" w:after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принятия заявки руководителю обучающихся на электронный адрес будет отправлена информация о логинах и паролях обучающихся, позволяющих им в день проведения олимпиады войти в СЭОР РГППУ (http://do.ntspi.ru) и принять участие в олимпиаде. </w:t>
      </w:r>
      <w:r>
        <w:rPr>
          <w:b/>
          <w:i/>
          <w:iCs/>
          <w:color w:val="000000"/>
          <w:sz w:val="28"/>
          <w:szCs w:val="28"/>
        </w:rPr>
        <w:t xml:space="preserve">Логин и пароль  </w:t>
      </w:r>
      <w:r>
        <w:rPr>
          <w:b/>
          <w:color w:val="000000"/>
          <w:sz w:val="28"/>
          <w:szCs w:val="28"/>
        </w:rPr>
        <w:t>–</w:t>
      </w:r>
      <w:r>
        <w:rPr>
          <w:b/>
          <w:i/>
          <w:iCs/>
          <w:color w:val="000000"/>
          <w:sz w:val="28"/>
          <w:szCs w:val="28"/>
        </w:rPr>
        <w:t xml:space="preserve"> единый для участия во всех олимпиадах.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Инструкция по работе в Системе электронных образовательных ресурсов будет высылаться вместе с логином и паролем.</w:t>
      </w:r>
    </w:p>
    <w:p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проведения Олимпиады</w:t>
      </w:r>
    </w:p>
    <w:p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организационно-методического обеспечения Олимпиады создается организационный комитет.  Оргкомитет осуществляет следующие полномочия: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олимпиадные задания;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критерии и методику оценки выполненных заданий;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информационное обеспечение проведения Олимпиады;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регистрацию участников Олимпиады;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непосредственное проведение Олимпиады;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рейтинговые списки участников, утверждает список победителей и призеров Олимпиады; 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1276" w:leader="none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награждает победителей и призеров Олимпиады.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2.2.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Олимпиадные задания составляются по рекомендованным для подготовки к олимпиадам темам (Приложение 2) с учетом времени, которое отводится участнику на их выполнение.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Олимпиадные задания имеют следующие формы: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тестовые вопросы с выбором одного или нескольких вариантов правильного ответа;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задания на установление соответствия;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задания на обобщение (задание заключается в том, чтобы </w:t>
      </w:r>
      <w:r>
        <w:rPr>
          <w:rFonts w:cs="Times New Roman" w:ascii="Times New Roman" w:hAnsi="Times New Roman"/>
          <w:color w:val="000000"/>
          <w:sz w:val="28"/>
          <w:szCs w:val="28"/>
        </w:rPr>
        <w:t>найти понятие, которое является обобщающим для всех остальных понятий представленного ниже ряда);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Style w:val="Blk"/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Blk"/>
          <w:rFonts w:cs="Times New Roman" w:ascii="Times New Roman" w:hAnsi="Times New Roman"/>
          <w:color w:val="000000"/>
          <w:sz w:val="28"/>
          <w:szCs w:val="28"/>
          <w:shd w:fill="FFFFFF" w:val="clear"/>
        </w:rPr>
        <w:t>задание на установление последовательности;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задание с кратким регламентируемым ответом (задание заключается в необходимости вписать небольшую фразу, слово в текст или схему);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Blk"/>
          <w:rFonts w:cs="Times New Roman" w:ascii="Times New Roman" w:hAnsi="Times New Roman"/>
          <w:color w:val="000000"/>
          <w:sz w:val="28"/>
          <w:szCs w:val="28"/>
          <w:shd w:fill="FFFFFF" w:val="clear"/>
        </w:rPr>
        <w:t>задания на определение термина (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задание заключается в необходимости определить и записать термин на основе данного ему определения);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задачи, требующие краткого ответа.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Проведение Олимпиады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Задания будут доступны в день проведения каждой олимпиады </w:t>
      </w:r>
      <w:r>
        <w:rPr>
          <w:rFonts w:cs="Times New Roman" w:ascii="Times New Roman" w:hAnsi="Times New Roman"/>
          <w:b/>
          <w:sz w:val="28"/>
          <w:szCs w:val="28"/>
        </w:rPr>
        <w:t xml:space="preserve">с 10.00 до 15.00 </w:t>
      </w:r>
      <w:r>
        <w:rPr>
          <w:rFonts w:cs="Times New Roman" w:ascii="Times New Roman" w:hAnsi="Times New Roman"/>
          <w:sz w:val="28"/>
          <w:szCs w:val="28"/>
        </w:rPr>
        <w:t xml:space="preserve">на сайте </w:t>
      </w:r>
      <w:r>
        <w:rPr>
          <w:rFonts w:cs="Times New Roman" w:ascii="Times New Roman" w:hAnsi="Times New Roman"/>
          <w:sz w:val="28"/>
          <w:szCs w:val="28"/>
          <w:lang w:val="fr-FR"/>
        </w:rPr>
        <w:t>http://do.ntspi.ru</w:t>
      </w:r>
      <w:r>
        <w:rPr>
          <w:rFonts w:cs="Times New Roman" w:ascii="Times New Roman" w:hAnsi="Times New Roman"/>
          <w:sz w:val="28"/>
          <w:szCs w:val="28"/>
        </w:rPr>
        <w:t xml:space="preserve">. На выполнение заданий дается </w:t>
      </w:r>
      <w:r>
        <w:rPr>
          <w:rFonts w:cs="Times New Roman" w:ascii="Times New Roman" w:hAnsi="Times New Roman"/>
          <w:b/>
          <w:sz w:val="28"/>
          <w:szCs w:val="28"/>
        </w:rPr>
        <w:t>45 минут</w:t>
      </w:r>
      <w:r>
        <w:rPr>
          <w:rFonts w:cs="Times New Roman" w:ascii="Times New Roman" w:hAnsi="Times New Roman"/>
          <w:sz w:val="28"/>
          <w:szCs w:val="28"/>
        </w:rPr>
        <w:t>. Система сохранит ответы и зафиксирует время получения заданий и время предоставления ответов.</w:t>
      </w:r>
      <w:bookmarkStart w:id="4" w:name="_Hlk65414729"/>
      <w:bookmarkEnd w:id="4"/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Подведение итогов Олимпиады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</w:t>
        <w:tab/>
        <w:t>Итоги проведения Олимпиады рассматриваются Оргкомитетом и подводятся отдельно по трем группам: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1.</w:t>
        <w:tab/>
        <w:t xml:space="preserve">Учащиеся </w:t>
      </w:r>
      <w:r>
        <w:rPr>
          <w:rFonts w:cs="Times New Roman" w:ascii="Times New Roman" w:hAnsi="Times New Roman"/>
          <w:sz w:val="28"/>
          <w:szCs w:val="28"/>
        </w:rPr>
        <w:t>9-11 классов;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2.</w:t>
      </w:r>
      <w:r>
        <w:rPr>
          <w:rFonts w:cs="Times New Roman" w:ascii="Times New Roman" w:hAnsi="Times New Roman"/>
          <w:sz w:val="28"/>
          <w:szCs w:val="28"/>
        </w:rPr>
        <w:tab/>
        <w:t>С</w:t>
      </w:r>
      <w:r>
        <w:rPr>
          <w:rFonts w:cs="Times New Roman" w:ascii="Times New Roman" w:hAnsi="Times New Roman"/>
          <w:sz w:val="28"/>
          <w:szCs w:val="28"/>
          <w:lang w:val="fr-FR"/>
        </w:rPr>
        <w:t>туденты, обучающиеся по программам среднего профессионального образования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</w:rPr>
        <w:t xml:space="preserve">3. Студенты 1 курса,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обучающиеся по программам </w:t>
      </w:r>
      <w:r>
        <w:rPr>
          <w:rFonts w:cs="Times New Roman" w:ascii="Times New Roman" w:hAnsi="Times New Roman"/>
          <w:sz w:val="28"/>
          <w:szCs w:val="28"/>
        </w:rPr>
        <w:t xml:space="preserve">высшего </w:t>
      </w:r>
      <w:r>
        <w:rPr>
          <w:rFonts w:cs="Times New Roman" w:ascii="Times New Roman" w:hAnsi="Times New Roman"/>
          <w:sz w:val="28"/>
          <w:szCs w:val="28"/>
          <w:lang w:val="fr-FR"/>
        </w:rPr>
        <w:t>образования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о</w:t>
      </w:r>
      <w:r>
        <w:rPr>
          <w:rFonts w:cs="Times New Roman" w:ascii="Times New Roman" w:hAnsi="Times New Roman"/>
          <w:sz w:val="28"/>
          <w:szCs w:val="28"/>
          <w:lang w:val="fr-FR"/>
        </w:rPr>
        <w:t>лимпиадны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задани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оценива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тся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fr-FR"/>
        </w:rPr>
        <w:t>балл</w:t>
      </w:r>
      <w:r>
        <w:rPr>
          <w:rFonts w:cs="Times New Roman" w:ascii="Times New Roman" w:hAnsi="Times New Roman"/>
          <w:sz w:val="28"/>
          <w:szCs w:val="28"/>
        </w:rPr>
        <w:t>ах; победителями олимпиады будут являться обучающиеся, набравшие от 80 до 100 баллов, призерами – от 70 до 79 баллов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Членами экспертной комиссии являются преподаватели социально-гуманитарного факультета. 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/>
      </w:pPr>
      <w:r>
        <w:rPr>
          <w:rFonts w:cs="Times New Roman" w:ascii="Times New Roman" w:hAnsi="Times New Roman"/>
          <w:sz w:val="28"/>
          <w:szCs w:val="28"/>
        </w:rPr>
        <w:t>Результаты олимпиад будут размещены на сайте НТГСПИ (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  <w:lang w:val="en-US"/>
          </w:rPr>
          <w:t>http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en-US"/>
          </w:rPr>
          <w:t>ntspi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в течение 3 дней после проведения каждой олимпиады. 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Тагилстроевская районная территориальная избирательная комиссия </w:t>
      </w:r>
      <w:r>
        <w:rPr>
          <w:rFonts w:cs="Times New Roman" w:ascii="Times New Roman" w:hAnsi="Times New Roman"/>
          <w:sz w:val="28"/>
          <w:szCs w:val="28"/>
        </w:rPr>
        <w:t xml:space="preserve">после проведения всех олимпиад направляет информацию об итогах </w:t>
      </w:r>
      <w:r>
        <w:rPr>
          <w:rFonts w:cs="Times New Roman" w:ascii="Times New Roman" w:hAnsi="Times New Roman"/>
          <w:sz w:val="28"/>
          <w:szCs w:val="28"/>
          <w:lang w:val="fr-FR"/>
        </w:rPr>
        <w:t>в территориальные избирательные комиссии, органы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;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размещает </w:t>
      </w:r>
      <w:r>
        <w:rPr>
          <w:rFonts w:cs="Times New Roman" w:ascii="Times New Roman" w:hAnsi="Times New Roman"/>
          <w:sz w:val="28"/>
          <w:szCs w:val="28"/>
        </w:rPr>
        <w:t xml:space="preserve">ее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сайт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Тагилстроевской РТИК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в сети Интернет,  официальн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страниц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Тагилстроевской районной территориальн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избирательн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 w:eastAsia="zh-CN"/>
        </w:rPr>
        <w:t xml:space="preserve"> комиссии города Нижний Тагил на официальном сайте Избирательной комиссии Свердловской области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. 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</w:rPr>
        <w:t>Торжественное награждение победителей олимпиад пройдет в филиале РГППУ в г. Н. Тагиле 14 апреля 2023 года в рамках молодежного форума «МИР: молодежь, инициатива, развитие». Информация о времени проведения награждения будет дополнительно направлена на указанные в заявке электронные адреса.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Сертификаты участников, дипломы призеров и благодарственные письма учителям, преподавателям, подготовившим участников олимпиад, в электронном виде будут направлены на адрес преподавателя, указанный в заявке. </w:t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1276" w:leader="none"/>
        </w:tabs>
        <w:ind w:left="0" w:firstLine="680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Оргкомитет </w:t>
      </w:r>
      <w:r>
        <w:rPr>
          <w:rFonts w:cs="Times New Roman" w:ascii="Times New Roman" w:hAnsi="Times New Roman"/>
          <w:b/>
          <w:sz w:val="28"/>
          <w:szCs w:val="28"/>
        </w:rPr>
        <w:t>Олимпиады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: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Казакова Елена Александровна, ст. преподаватель кафедры ГСЭН, технический секретарь олимпиады (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</w:rPr>
          <w:t>alenant@yandex.ru</w:t>
        </w:r>
      </w:hyperlink>
      <w:r>
        <w:rPr>
          <w:rStyle w:val="Style15"/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Аникина Анна Саввишна, доцент кафедры УСР, к.п.н., ответственное лицо за проведение олимпиады по праву (</w:t>
      </w:r>
      <w:r>
        <w:rPr>
          <w:rStyle w:val="Style15"/>
          <w:rFonts w:cs="Times New Roman" w:ascii="Times New Roman" w:hAnsi="Times New Roman"/>
          <w:color w:val="0563C1"/>
          <w:sz w:val="28"/>
          <w:szCs w:val="28"/>
          <w:u w:val="none"/>
        </w:rPr>
        <w:t>anna.anikina.1964@mail.ru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Баранцева Екатерина Федоровна,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 xml:space="preserve">председатель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Т</w:t>
      </w:r>
      <w:bookmarkStart w:id="5" w:name="_Hlk65401144"/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>агилстроевской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>районной территориальной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>избирательной комиссии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 xml:space="preserve">города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 xml:space="preserve">ижний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Т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val="fr-FR" w:eastAsia="en-US"/>
        </w:rPr>
        <w:t>агил</w:t>
      </w:r>
      <w:bookmarkEnd w:id="5"/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val="fr-FR" w:eastAsia="en-US"/>
        </w:rPr>
        <w:t xml:space="preserve">Даренская Ирина Викторовна,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канд. ист. наук, 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fr-FR" w:eastAsia="en-US"/>
        </w:rPr>
        <w:t>декан СГФ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Олешкова Анна Михайловна, доцент кафедры ГСЭН, к.ист.н., ответственное лицо за проведение олимпиады по обществознанию 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5">
        <w:r>
          <w:rPr>
            <w:rStyle w:val="Style15"/>
            <w:rFonts w:cs="Times New Roman" w:ascii="Times New Roman" w:hAnsi="Times New Roman"/>
            <w:sz w:val="28"/>
            <w:szCs w:val="28"/>
          </w:rPr>
          <w:t>kafedra_gsen@mail.ru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Мезенцев Виктор Федорович, доцент кафедры ГСЭН, к.ист.н., ответственное лицо за проведение олимпиады по истории (</w:t>
      </w:r>
      <w:hyperlink r:id="rId6">
        <w:r>
          <w:rPr>
            <w:rStyle w:val="Style15"/>
            <w:rFonts w:cs="Times New Roman" w:ascii="Times New Roman" w:hAnsi="Times New Roman"/>
            <w:sz w:val="28"/>
            <w:szCs w:val="28"/>
          </w:rPr>
          <w:t>vicmir10@gmail.com</w:t>
        </w:r>
      </w:hyperlink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Мочалова Надежда Юрьевна, заведующая кафедрой ГСЭН, к.философ.н.;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Потапов Сергей Александрович, доцент кафедры ГСЭН, к.ист.н.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Заявка на участие в региональных олимпиадах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_______________________________________________________________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название образовательной организации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Преподаватель__________________________________________  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Фамилия, имя, отчество (полностью)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Электронный адрес преподавателя 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преподавателя 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участников олимпиад</w:t>
      </w:r>
    </w:p>
    <w:tbl>
      <w:tblPr>
        <w:tblStyle w:val="ac"/>
        <w:tblW w:w="97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2409"/>
        <w:gridCol w:w="1041"/>
        <w:gridCol w:w="1795"/>
        <w:gridCol w:w="1276"/>
        <w:gridCol w:w="1221"/>
      </w:tblGrid>
      <w:tr>
        <w:trPr/>
        <w:tc>
          <w:tcPr>
            <w:tcW w:w="1980" w:type="dxa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2409" w:type="dxa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92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каких олимпиадах будет принимать участие</w:t>
            </w:r>
          </w:p>
        </w:tc>
      </w:tr>
      <w:tr>
        <w:trPr/>
        <w:tc>
          <w:tcPr>
            <w:tcW w:w="1980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18.03.22</w:t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знание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1221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1.04.22</w:t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1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9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1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Пример заполнения списка участников олимпиад</w:t>
      </w:r>
    </w:p>
    <w:tbl>
      <w:tblPr>
        <w:tblStyle w:val="ac"/>
        <w:tblW w:w="97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2410"/>
        <w:gridCol w:w="1066"/>
        <w:gridCol w:w="1768"/>
        <w:gridCol w:w="1277"/>
        <w:gridCol w:w="1228"/>
      </w:tblGrid>
      <w:tr>
        <w:trPr/>
        <w:tc>
          <w:tcPr>
            <w:tcW w:w="1980" w:type="dxa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vMerge w:val="restart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1066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каких олимпиадах будет принимать участие</w:t>
            </w:r>
          </w:p>
        </w:tc>
      </w:tr>
      <w:tr>
        <w:trPr/>
        <w:tc>
          <w:tcPr>
            <w:tcW w:w="1980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6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.03.23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знание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.03.23</w:t>
            </w:r>
          </w:p>
        </w:tc>
        <w:tc>
          <w:tcPr>
            <w:tcW w:w="122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.04.23</w:t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-57" w:right="-5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Степанов Виктор Петрович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stepanov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@yandex.ru</w:t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98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284" w:leader="none"/>
              </w:tabs>
              <w:ind w:left="-57" w:right="-57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Дарья Максимовна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Ivanova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2007@mail.ru</w:t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-57" w:right="-5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2 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Темы для подготовки к олимпиаде по праву: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6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Теория государства и права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6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Конституционное право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6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Основы избирательного процесса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6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Противоправное поведение и юридическая ответственность</w:t>
      </w:r>
      <w:bookmarkStart w:id="6" w:name="_Hlk65413750"/>
      <w:bookmarkEnd w:id="6"/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Темы для подготовки к олимпиаде по обществознанию: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</w:rPr>
        <w:t>Философия и логика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</w:rPr>
        <w:t>Культурология и религиоведение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</w:rPr>
        <w:t>Политология и правоведение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eastAsia="Times New Roman" w:cs="Times New Roman" w:ascii="Times New Roman" w:hAnsi="Times New Roman"/>
          <w:color w:val="2C2D2E"/>
          <w:sz w:val="24"/>
          <w:szCs w:val="24"/>
        </w:rPr>
        <w:t>Экономика и социология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Темы для подготовки к олимпиаде по истории: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Руси – к российскому государству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Россия в XVI  – XVII веках: от великого княжества к царству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Россия в конце XVII  – XVIII веке : от  царства к империи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Российская империя в XIX – начале XX века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Россия в годы первой мировой войны  и Великой российской революции (1914 – 1922)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Советский Союз в 1920 –1930 - е годы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Великая Отечественная война. 1941 – 1945 годы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СССР  в  1945–1991 годы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426" w:leader="none"/>
        </w:tabs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Российская Федерация в 1991  – 2020 гг. </w:t>
        <w:br/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65" w:hanging="405"/>
      </w:pPr>
      <w:rPr>
        <w:sz w:val="28"/>
        <w:b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"/>
      <w:lvlJc w:val="left"/>
      <w:pPr>
        <w:ind w:left="1396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3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5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"/>
      <w:lvlJc w:val="left"/>
      <w:pPr>
        <w:ind w:left="140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726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375067"/>
    <w:rPr>
      <w:rFonts w:ascii="Times New Roman" w:hAnsi="Times New Roman" w:eastAsia="Times New Roman" w:cs="Times New Roman"/>
      <w:sz w:val="28"/>
      <w:szCs w:val="20"/>
    </w:rPr>
  </w:style>
  <w:style w:type="character" w:styleId="Blk" w:customStyle="1">
    <w:name w:val="blk"/>
    <w:basedOn w:val="DefaultParagraphFont"/>
    <w:qFormat/>
    <w:rsid w:val="006b2d76"/>
    <w:rPr/>
  </w:style>
  <w:style w:type="character" w:styleId="Style15">
    <w:name w:val="Интернет-ссылка"/>
    <w:basedOn w:val="DefaultParagraphFont"/>
    <w:uiPriority w:val="99"/>
    <w:unhideWhenUsed/>
    <w:rsid w:val="002c2c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6852"/>
    <w:rPr>
      <w:color w:val="800080" w:themeColor="followed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ad346b"/>
    <w:rPr>
      <w:color w:val="605E5C"/>
      <w:shd w:fill="E1DFDD" w:val="clear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4b2331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ae"/>
    <w:uiPriority w:val="99"/>
    <w:semiHidden/>
    <w:qFormat/>
    <w:rsid w:val="00342482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semiHidden/>
    <w:unhideWhenUsed/>
    <w:rsid w:val="00375067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5067"/>
    <w:pPr>
      <w:spacing w:lineRule="auto" w:line="240" w:before="0" w:after="0"/>
      <w:ind w:left="720" w:hanging="0"/>
      <w:contextualSpacing/>
      <w:jc w:val="both"/>
    </w:pPr>
    <w:rPr>
      <w:rFonts w:ascii="Arial" w:hAnsi="Arial" w:eastAsia="Calibri" w:eastAsiaTheme="minorHAnsi"/>
      <w:lang w:eastAsia="en-US"/>
    </w:rPr>
  </w:style>
  <w:style w:type="paragraph" w:styleId="Default" w:customStyle="1">
    <w:name w:val="Default"/>
    <w:qFormat/>
    <w:rsid w:val="00593f4b"/>
    <w:pPr>
      <w:widowControl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bf68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3424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unhideWhenUsed/>
    <w:rsid w:val="00c907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nant@yandex.ru" TargetMode="External"/><Relationship Id="rId3" Type="http://schemas.openxmlformats.org/officeDocument/2006/relationships/hyperlink" Target="http://ntspi.ru/" TargetMode="External"/><Relationship Id="rId4" Type="http://schemas.openxmlformats.org/officeDocument/2006/relationships/hyperlink" Target="mailto:alenant@yandex.ru" TargetMode="External"/><Relationship Id="rId5" Type="http://schemas.openxmlformats.org/officeDocument/2006/relationships/hyperlink" Target="mailto:kafedra_gsen@mail.ru" TargetMode="External"/><Relationship Id="rId6" Type="http://schemas.openxmlformats.org/officeDocument/2006/relationships/hyperlink" Target="mailto:vicmir10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 LibreOffice_project/60da17e045e08f1793c57c00ba83cdfce946d0aa</Application>
  <Pages>4</Pages>
  <Words>970</Words>
  <Characters>6907</Characters>
  <CharactersWithSpaces>7774</CharactersWithSpaces>
  <Paragraphs>121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2023-03-02T09:04:00Z</dcterms:created>
  <dc:creator>тсо</dc:creator>
  <dc:description/>
  <dc:language>ru-RU</dc:language>
  <cp:lastModifiedBy/>
  <cp:lastPrinted>2023-03-02T05:45:00Z</cp:lastPrinted>
  <dcterms:modified xsi:type="dcterms:W3CDTF">2023-03-06T16:33:25Z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