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3D" w:rsidRDefault="00526D87">
      <w:pPr>
        <w:pStyle w:val="Header"/>
        <w:tabs>
          <w:tab w:val="left" w:pos="2100"/>
        </w:tabs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19050" distR="0">
            <wp:extent cx="400050" cy="723900"/>
            <wp:effectExtent l="0" t="0" r="0" b="0"/>
            <wp:docPr id="1" name="Рисунок 5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3D" w:rsidRDefault="00526D87">
      <w:pPr>
        <w:pStyle w:val="Heading2"/>
        <w:widowControl w:val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КРАСНОУФИМСКАЯ ГОРОДСКАЯ</w:t>
      </w:r>
    </w:p>
    <w:p w:rsidR="001B243D" w:rsidRDefault="00526D87">
      <w:pPr>
        <w:widowContro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1B243D" w:rsidRDefault="001B243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1B243D" w:rsidRDefault="00526D87">
      <w:pPr>
        <w:widowContro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РЕШЕНИЕ</w:t>
      </w:r>
    </w:p>
    <w:p w:rsidR="001B243D" w:rsidRDefault="001B243D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9405" w:type="dxa"/>
        <w:tblLook w:val="04A0"/>
      </w:tblPr>
      <w:tblGrid>
        <w:gridCol w:w="4067"/>
        <w:gridCol w:w="1440"/>
        <w:gridCol w:w="3898"/>
      </w:tblGrid>
      <w:tr w:rsidR="001B243D">
        <w:tc>
          <w:tcPr>
            <w:tcW w:w="4067" w:type="dxa"/>
            <w:shd w:val="clear" w:color="auto" w:fill="auto"/>
          </w:tcPr>
          <w:p w:rsidR="001B243D" w:rsidRDefault="00526D87">
            <w:pPr>
              <w:widowControl w:val="0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30 мая 2019 г.                         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1B243D" w:rsidRDefault="001B243D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898" w:type="dxa"/>
            <w:shd w:val="clear" w:color="auto" w:fill="auto"/>
          </w:tcPr>
          <w:p w:rsidR="001B243D" w:rsidRDefault="00526D87">
            <w:pPr>
              <w:widowControl w:val="0"/>
              <w:jc w:val="righ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№ 5/13</w:t>
            </w:r>
          </w:p>
        </w:tc>
      </w:tr>
    </w:tbl>
    <w:p w:rsidR="001B243D" w:rsidRDefault="00526D87">
      <w:pPr>
        <w:widowControl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</w:t>
      </w:r>
    </w:p>
    <w:p w:rsidR="001B243D" w:rsidRDefault="00526D87">
      <w:pPr>
        <w:widowControl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г. Красноуфимск</w:t>
      </w:r>
    </w:p>
    <w:p w:rsidR="001B243D" w:rsidRDefault="001B243D">
      <w:pPr>
        <w:widowControl w:val="0"/>
        <w:rPr>
          <w:rFonts w:ascii="Liberation Serif" w:hAnsi="Liberation Serif" w:cs="Liberation Serif"/>
        </w:rPr>
      </w:pPr>
    </w:p>
    <w:tbl>
      <w:tblPr>
        <w:tblW w:w="9345" w:type="dxa"/>
        <w:tblInd w:w="9" w:type="dxa"/>
        <w:tblLook w:val="04A0"/>
      </w:tblPr>
      <w:tblGrid>
        <w:gridCol w:w="9345"/>
      </w:tblGrid>
      <w:tr w:rsidR="001B243D">
        <w:tc>
          <w:tcPr>
            <w:tcW w:w="9345" w:type="dxa"/>
            <w:shd w:val="clear" w:color="auto" w:fill="auto"/>
          </w:tcPr>
          <w:p w:rsidR="001B243D" w:rsidRPr="003E7E55" w:rsidRDefault="00526D87">
            <w:pPr>
              <w:pStyle w:val="10"/>
              <w:ind w:left="142" w:right="254"/>
              <w:rPr>
                <w:rFonts w:ascii="Liberation Serif" w:hAnsi="Liberation Serif"/>
                <w:b/>
              </w:rPr>
            </w:pPr>
            <w:r w:rsidRPr="003E7E55">
              <w:rPr>
                <w:rFonts w:ascii="Liberation Serif" w:hAnsi="Liberation Serif"/>
                <w:b/>
              </w:rPr>
              <w:t xml:space="preserve">Об утверждении Порядка составления, утверждения и ведения бюджетных смет избирательных комиссий по средствам, выделенным из местного бюджета городского округа Красноуфимск на подготовку и проведение дополнительных выборов депутатов Думы городского округа Красноуфимск </w:t>
            </w:r>
            <w:r w:rsidR="00D407F3" w:rsidRPr="003E7E55">
              <w:rPr>
                <w:rFonts w:ascii="Liberation Serif" w:hAnsi="Liberation Serif"/>
                <w:b/>
              </w:rPr>
              <w:t xml:space="preserve">шестого созыва по одномандатным избирательным округам № 9 и № 14 </w:t>
            </w:r>
            <w:r w:rsidRPr="003E7E55">
              <w:rPr>
                <w:rFonts w:ascii="Liberation Serif" w:hAnsi="Liberation Serif"/>
                <w:b/>
              </w:rPr>
              <w:t>в 2019 году</w:t>
            </w:r>
          </w:p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</w:tbl>
    <w:p w:rsidR="001B243D" w:rsidRDefault="00526D87">
      <w:pPr>
        <w:spacing w:line="360" w:lineRule="auto"/>
        <w:ind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соответствии со статьями 158, 161, 162, 221 Бюджетного кодекса Российской Федерации и приказом Министерства финансов Российской Федерации от 20 ноября 2007 года № 112н «Об Общих требованиях к порядку составления, утверждения и ведения бюджетной сметы казенного учреждения», руководствуясь постановлением Избирательной комиссии Свердловской области от 10 сентября 2015 года № 19/110 «Об утверждении примерного порядка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 (референдума)», </w:t>
      </w:r>
      <w:proofErr w:type="spellStart"/>
      <w:r>
        <w:rPr>
          <w:rFonts w:ascii="Liberation Serif" w:hAnsi="Liberation Serif"/>
        </w:rPr>
        <w:t>Красноуфимская</w:t>
      </w:r>
      <w:proofErr w:type="spellEnd"/>
      <w:r>
        <w:rPr>
          <w:rFonts w:ascii="Liberation Serif" w:hAnsi="Liberation Serif"/>
        </w:rPr>
        <w:t xml:space="preserve"> городская территориальная избирательная комиссия с полномочиями избирательной комиссии городского округа Красноуфимск </w:t>
      </w:r>
      <w:proofErr w:type="spellStart"/>
      <w:r>
        <w:rPr>
          <w:rFonts w:ascii="Liberation Serif" w:hAnsi="Liberation Serif"/>
          <w:b/>
        </w:rPr>
        <w:t>р</w:t>
      </w:r>
      <w:proofErr w:type="spellEnd"/>
      <w:r>
        <w:rPr>
          <w:rFonts w:ascii="Liberation Serif" w:hAnsi="Liberation Serif"/>
          <w:b/>
        </w:rPr>
        <w:t xml:space="preserve"> е </w:t>
      </w:r>
      <w:proofErr w:type="spellStart"/>
      <w:r>
        <w:rPr>
          <w:rFonts w:ascii="Liberation Serif" w:hAnsi="Liberation Serif"/>
          <w:b/>
        </w:rPr>
        <w:t>ш</w:t>
      </w:r>
      <w:proofErr w:type="spellEnd"/>
      <w:r>
        <w:rPr>
          <w:rFonts w:ascii="Liberation Serif" w:hAnsi="Liberation Serif"/>
          <w:b/>
        </w:rPr>
        <w:t xml:space="preserve"> и л а</w:t>
      </w:r>
      <w:r>
        <w:rPr>
          <w:rFonts w:ascii="Liberation Serif" w:hAnsi="Liberation Serif"/>
        </w:rPr>
        <w:t>:</w:t>
      </w:r>
    </w:p>
    <w:p w:rsidR="001B243D" w:rsidRDefault="00526D87">
      <w:pPr>
        <w:pStyle w:val="af7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Утвердить Порядок составления, утверждения и ведения бюджетных смет избирательных комиссий по средствам, выделенным из местного бюджета городского округа Красноуфимск на подготовку и проведение дополнительных выборов депутатов Думы городского округа Красноуфимск </w:t>
      </w:r>
      <w:r w:rsidR="00D407F3">
        <w:rPr>
          <w:rFonts w:ascii="Liberation Serif" w:hAnsi="Liberation Serif"/>
        </w:rPr>
        <w:lastRenderedPageBreak/>
        <w:t xml:space="preserve">шестого созыва по одномандатным избирательным округам № 9 и № 14 </w:t>
      </w:r>
      <w:r>
        <w:rPr>
          <w:rFonts w:ascii="Liberation Serif" w:hAnsi="Liberation Serif"/>
        </w:rPr>
        <w:t>в 2019 году (прилагается).</w:t>
      </w:r>
    </w:p>
    <w:p w:rsidR="001B243D" w:rsidRDefault="00526D87">
      <w:pPr>
        <w:pStyle w:val="af7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Направить настоящее решение администрации городского округа Красноуфимск, участковым избирательным комиссиям.  </w:t>
      </w:r>
    </w:p>
    <w:p w:rsidR="001B243D" w:rsidRDefault="00526D87">
      <w:pPr>
        <w:pStyle w:val="af7"/>
        <w:spacing w:line="33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3.  Контроль за исполнением настоящего решения возложить на председателя комиссии О.В. Комарову.</w:t>
      </w:r>
    </w:p>
    <w:tbl>
      <w:tblPr>
        <w:tblW w:w="9348" w:type="dxa"/>
        <w:tblInd w:w="9" w:type="dxa"/>
        <w:tblLook w:val="04A0"/>
      </w:tblPr>
      <w:tblGrid>
        <w:gridCol w:w="4380"/>
        <w:gridCol w:w="2250"/>
        <w:gridCol w:w="2718"/>
      </w:tblGrid>
      <w:tr w:rsidR="001B243D">
        <w:tc>
          <w:tcPr>
            <w:tcW w:w="4380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Председатель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Красноуфимской</w:t>
            </w:r>
            <w:proofErr w:type="spellEnd"/>
            <w:r>
              <w:rPr>
                <w:rFonts w:ascii="Liberation Serif" w:hAnsi="Liberation Serif"/>
              </w:rPr>
              <w:t xml:space="preserve"> городской территориальной избирательной комиссии</w:t>
            </w:r>
          </w:p>
        </w:tc>
        <w:tc>
          <w:tcPr>
            <w:tcW w:w="2250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718" w:type="dxa"/>
            <w:shd w:val="clear" w:color="auto" w:fill="auto"/>
          </w:tcPr>
          <w:p w:rsidR="001B243D" w:rsidRDefault="001B243D">
            <w:pPr>
              <w:jc w:val="left"/>
              <w:rPr>
                <w:rFonts w:ascii="Liberation Serif" w:hAnsi="Liberation Serif"/>
              </w:rPr>
            </w:pPr>
          </w:p>
          <w:p w:rsidR="001B243D" w:rsidRDefault="001B243D">
            <w:pPr>
              <w:jc w:val="left"/>
              <w:rPr>
                <w:rFonts w:ascii="Liberation Serif" w:hAnsi="Liberation Serif"/>
              </w:rPr>
            </w:pPr>
          </w:p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О.В. Комарова</w:t>
            </w:r>
          </w:p>
        </w:tc>
      </w:tr>
      <w:tr w:rsidR="001B243D">
        <w:tc>
          <w:tcPr>
            <w:tcW w:w="4380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250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718" w:type="dxa"/>
            <w:shd w:val="clear" w:color="auto" w:fill="auto"/>
          </w:tcPr>
          <w:p w:rsidR="001B243D" w:rsidRDefault="001B243D">
            <w:pPr>
              <w:jc w:val="lef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4380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Секретарь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Красноуфимской</w:t>
            </w:r>
            <w:proofErr w:type="spellEnd"/>
            <w:r>
              <w:rPr>
                <w:rFonts w:ascii="Liberation Serif" w:hAnsi="Liberation Serif"/>
              </w:rPr>
              <w:t xml:space="preserve"> городской территориальной избирательной комиссии</w:t>
            </w:r>
          </w:p>
        </w:tc>
        <w:tc>
          <w:tcPr>
            <w:tcW w:w="2250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718" w:type="dxa"/>
            <w:shd w:val="clear" w:color="auto" w:fill="auto"/>
          </w:tcPr>
          <w:p w:rsidR="001B243D" w:rsidRDefault="001B243D">
            <w:pPr>
              <w:jc w:val="left"/>
              <w:rPr>
                <w:rFonts w:ascii="Liberation Serif" w:hAnsi="Liberation Serif"/>
              </w:rPr>
            </w:pPr>
          </w:p>
          <w:p w:rsidR="001B243D" w:rsidRDefault="001B243D">
            <w:pPr>
              <w:jc w:val="left"/>
              <w:rPr>
                <w:rFonts w:ascii="Liberation Serif" w:hAnsi="Liberation Serif"/>
              </w:rPr>
            </w:pPr>
          </w:p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Е.А. Константинова</w:t>
            </w:r>
          </w:p>
        </w:tc>
      </w:tr>
    </w:tbl>
    <w:p w:rsidR="001B243D" w:rsidRDefault="00526D87">
      <w:pPr>
        <w:ind w:left="4320" w:firstLine="75"/>
        <w:rPr>
          <w:rFonts w:ascii="Liberation Serif" w:hAnsi="Liberation Serif"/>
        </w:rPr>
      </w:pPr>
      <w:r>
        <w:br w:type="page"/>
      </w:r>
    </w:p>
    <w:p w:rsidR="001B243D" w:rsidRDefault="00526D87">
      <w:pPr>
        <w:ind w:left="4320" w:firstLine="75"/>
        <w:rPr>
          <w:rFonts w:ascii="Liberation Serif" w:hAnsi="Liberation Serif"/>
        </w:rPr>
      </w:pPr>
      <w:r>
        <w:rPr>
          <w:rFonts w:ascii="Liberation Serif" w:hAnsi="Liberation Serif"/>
          <w:caps/>
        </w:rPr>
        <w:lastRenderedPageBreak/>
        <w:t>Утвержден</w:t>
      </w:r>
    </w:p>
    <w:p w:rsidR="001B243D" w:rsidRDefault="00526D87">
      <w:pPr>
        <w:ind w:left="4320" w:firstLine="7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решением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</w:t>
      </w:r>
    </w:p>
    <w:p w:rsidR="001B243D" w:rsidRDefault="00526D87">
      <w:pPr>
        <w:ind w:left="4320" w:firstLine="7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городской территориальной избирательной комиссии </w:t>
      </w:r>
    </w:p>
    <w:p w:rsidR="001B243D" w:rsidRDefault="00526D87">
      <w:pPr>
        <w:ind w:left="4320" w:firstLine="75"/>
        <w:rPr>
          <w:rFonts w:ascii="Liberation Serif" w:hAnsi="Liberation Serif"/>
        </w:rPr>
      </w:pPr>
      <w:r>
        <w:rPr>
          <w:rFonts w:ascii="Liberation Serif" w:hAnsi="Liberation Serif"/>
        </w:rPr>
        <w:t>от 30 мая 2019 года № 05/13</w:t>
      </w:r>
    </w:p>
    <w:p w:rsidR="001B243D" w:rsidRDefault="001B243D">
      <w:pPr>
        <w:ind w:firstLine="567"/>
        <w:jc w:val="both"/>
        <w:rPr>
          <w:rFonts w:ascii="Liberation Serif" w:hAnsi="Liberation Serif"/>
        </w:rPr>
      </w:pPr>
    </w:p>
    <w:p w:rsidR="001B243D" w:rsidRDefault="00526D87" w:rsidP="00D407F3">
      <w:pPr>
        <w:pStyle w:val="10"/>
        <w:ind w:left="142" w:right="254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Порядок составления, утверждения и ведения бюджетных смет избирательных комиссий по средствам, выделенным из местного бюджета на подготовку и проведение </w:t>
      </w:r>
      <w:r w:rsidR="00D407F3">
        <w:rPr>
          <w:rFonts w:ascii="Liberation Serif" w:hAnsi="Liberation Serif"/>
          <w:b/>
        </w:rPr>
        <w:t xml:space="preserve">дополнительных выборов депутатов Думы городского округа Красноуфимск шестого созыва </w:t>
      </w:r>
      <w:r w:rsidR="00D407F3" w:rsidRPr="00D407F3">
        <w:rPr>
          <w:rFonts w:ascii="Liberation Serif" w:hAnsi="Liberation Serif"/>
          <w:b/>
        </w:rPr>
        <w:t xml:space="preserve">по одномандатным избирательным округам № 9 и № 14 </w:t>
      </w:r>
      <w:r w:rsidR="00D407F3">
        <w:rPr>
          <w:rFonts w:ascii="Liberation Serif" w:hAnsi="Liberation Serif"/>
          <w:b/>
        </w:rPr>
        <w:t>в 2019 году</w:t>
      </w:r>
    </w:p>
    <w:p w:rsidR="00D407F3" w:rsidRDefault="00D407F3">
      <w:pPr>
        <w:ind w:firstLine="540"/>
        <w:jc w:val="both"/>
        <w:rPr>
          <w:rFonts w:ascii="Liberation Serif" w:hAnsi="Liberation Serif"/>
        </w:rPr>
      </w:pP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Настоящий Порядок разработан в соответствии со статьями 158, 161, 162, 221 Бюджетного кодекса Российской Федерации, приказом Министерства финансов Российской Федерации от 20.11.2007 № 112н «Об общих требованиях к порядку составления, утверждения и ведения бюджетных смет бюджетных учреждений», постановлением Избирательной комиссии Свердловской области от 10.09.2015 № 19/110 «Об утверждении Примерного порядка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 (референдума)» и устанавливает порядок составления, утверждения и ведения бюджетных смет (далее – смета расходов) по средствам, выделенным из бюджета городского округа Красноуфимск (далее средства местного бюджета) на подготовку и проведение дополнительных выборов депутатов Думы городского округа Красноуфимск шестого созыва </w:t>
      </w:r>
      <w:r w:rsidR="005933C7" w:rsidRPr="005933C7">
        <w:rPr>
          <w:rFonts w:ascii="Liberation Serif" w:hAnsi="Liberation Serif"/>
        </w:rPr>
        <w:t xml:space="preserve">по одномандатным избирательным округам № 9 и № 14 </w:t>
      </w:r>
      <w:r>
        <w:rPr>
          <w:rFonts w:ascii="Liberation Serif" w:hAnsi="Liberation Serif"/>
        </w:rPr>
        <w:t xml:space="preserve">в 2019 году (далее - выборы)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комиссией, исполняющей полномочия избирательной комиссии муниципального образования (далее - территориальная избирательная комиссия), окружными избирательными комиссиями, участковыми избирательными комиссиями.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Смета расходов является документом, устанавливающим объем и распределение расходов бюджета в соответствии с доведенными в установленном порядке лимитами бюджетных обязательств по расходам бюджета на принятие и (или) исполнение бюджетных обязательств по подготовке и проведению выборов.</w:t>
      </w:r>
    </w:p>
    <w:p w:rsidR="001B243D" w:rsidRDefault="001B243D">
      <w:pPr>
        <w:ind w:firstLine="540"/>
        <w:jc w:val="both"/>
        <w:rPr>
          <w:rFonts w:ascii="Liberation Serif" w:hAnsi="Liberation Serif"/>
          <w:b/>
        </w:rPr>
      </w:pPr>
    </w:p>
    <w:p w:rsidR="001B243D" w:rsidRDefault="00526D87">
      <w:pPr>
        <w:ind w:firstLine="54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1. Порядок распределения средств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1.1. </w:t>
      </w:r>
      <w:proofErr w:type="spellStart"/>
      <w:r>
        <w:rPr>
          <w:rFonts w:ascii="Liberation Serif" w:hAnsi="Liberation Serif"/>
        </w:rPr>
        <w:t>Красноуфимская</w:t>
      </w:r>
      <w:proofErr w:type="spellEnd"/>
      <w:r>
        <w:rPr>
          <w:rFonts w:ascii="Liberation Serif" w:hAnsi="Liberation Serif"/>
        </w:rPr>
        <w:t xml:space="preserve"> городская территориальная избирательная комиссия распределяет средства местного бюджета, выделенные на подготовку и проведение выборов, нижестоящим избирательным комиссиям и утверждает это распределение по форме согласно Приложению № 1 к настоящему Порядку.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 заполнении раздела II распределения средств местного бюджета на подготовку и проведение местных выборов для нижестоящих избирательных комиссий </w:t>
      </w:r>
      <w:proofErr w:type="spellStart"/>
      <w:r>
        <w:rPr>
          <w:rFonts w:ascii="Liberation Serif" w:hAnsi="Liberation Serif"/>
        </w:rPr>
        <w:t>Красноуфимская</w:t>
      </w:r>
      <w:proofErr w:type="spellEnd"/>
      <w:r>
        <w:rPr>
          <w:rFonts w:ascii="Liberation Serif" w:hAnsi="Liberation Serif"/>
        </w:rPr>
        <w:t xml:space="preserve"> городская территориальная избирательная комиссия указывает:</w:t>
      </w:r>
    </w:p>
    <w:p w:rsidR="001B243D" w:rsidRDefault="00526D87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сумму средств на оплату расходов на подготовку и проведение выборов за нижестоящие (окружные и участковые) избирательные комиссии,</w:t>
      </w:r>
    </w:p>
    <w:p w:rsidR="001B243D" w:rsidRDefault="00526D87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сумму средств на финансирование непредвиденных расходов нижестоящих соответствующих избирательных комиссий.</w:t>
      </w:r>
    </w:p>
    <w:p w:rsidR="001B243D" w:rsidRDefault="001B243D">
      <w:pPr>
        <w:ind w:firstLine="540"/>
        <w:jc w:val="both"/>
        <w:rPr>
          <w:rFonts w:ascii="Liberation Serif" w:hAnsi="Liberation Serif"/>
          <w:b/>
        </w:rPr>
      </w:pPr>
    </w:p>
    <w:p w:rsidR="001B243D" w:rsidRDefault="00526D87">
      <w:pPr>
        <w:ind w:firstLine="54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2. Порядок составления смет расходов</w:t>
      </w:r>
    </w:p>
    <w:p w:rsidR="001B243D" w:rsidRDefault="00526D87">
      <w:pPr>
        <w:ind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 В смете расходов избирательных комиссий могут предусматриваться:</w:t>
      </w:r>
    </w:p>
    <w:p w:rsidR="001B243D" w:rsidRDefault="00526D87">
      <w:pPr>
        <w:pStyle w:val="23"/>
        <w:widowControl w:val="0"/>
        <w:spacing w:after="0" w:line="240" w:lineRule="auto"/>
        <w:ind w:left="0"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выплата компенсации членам избирательных комиссий с правом решающего голоса освобожденных от основной работы за период подготовки и проведения выборов;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расходы на дополнительную оплату труда (вознаграждение) членам избирательных комиссий с правом решающего голоса, в период подготовки и проведения выборов;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начисления на дополнительную оплату труда (вознаграждение);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расходы на изготовление печатной продукции и издательскую деятельность; 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расходы на связь;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транспортные расходы; 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канцелярские расходы;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расходы на приобретение предметов снабжения и расходных материалов;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командировочные расходы;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расходы на приобретение оборудования длительного пользования;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расходы на сборку, установку и разборку технологического оборудования;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расходы на содержание помещений избирательных комиссий и избирательных участков;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другие расходы, связанные с подготовкой и проведением выборов.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2.2. Порядок и размеры выплаты компенсации и дополнительной оплаты труда (вознаграждения) устанавливаются территориальной избирательной комиссией в пределах средств, выделенных на подготовку и проведение соответствующих выборов. В смете расходов по виду расходов «Дополнительная оплата труда (вознаграждение)» может также предусматриваться оплата питания членам избирательных комиссий (комиссий референдума) с правом решающего голоса, в порядке и размерах, утвержденных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комиссией.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2.3. По виду расходов «Начисления на дополнительную оплату труда (вознаграждение)» предусматриваются средства на уплату страховых взносов </w:t>
      </w:r>
      <w:r>
        <w:rPr>
          <w:rFonts w:ascii="Liberation Serif" w:hAnsi="Liberation Serif"/>
        </w:rPr>
        <w:lastRenderedPageBreak/>
        <w:t xml:space="preserve">во внебюджетные фонды, взносов по страховым тарифам на обязательное социальное страхование от несчастных случаев на производстве и профессиональных заболеваний, начисляемых избирательными комиссиями, имеющими статус юридического лица, на все выплаты членам избирательных комиссий, работающим на постоянной (штатной) основе. 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2.4. По виду расходов «Расходы на изготовление печатной продукции и издательскую деятельность» предусматриваются расходы избирательных комиссий, связанные с изготовлением в полиграфических организациях печатной продукции, предназначенной для организаторов и участников выборов. К расходам на изготовление печатной продукции и издательскую деятельность относятся расходы на изготовление в полиграфических организациях избирательных бюллетеней, бланочной печатной продукции (бланков протоколов об итогах голосования, бланков увеличенной формы сводной таблицы об итогах голосования и др.), а так же другой печатной продукции (журналы работы участковых избирательных комиссий, бланки заявлений, методические материалы и др.), за исключением информационной продукции для избирателей.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случае если указанная печатная продукция изготавливается избирательными комиссиями собственными силами, то расходы на приобретение бумаги для изготовления этой печатной продукции планируются по виду расходов «Канцелярские расходы». 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случае если указанная печатная продукция изготавливается специалистами, привлеченными по гражданско-правовому договору, то расходы услуг на оплату привлеченных специалистов планируются по виду расходов «Другие расходы, связанные с подготовкой и проведением выборов (референдума)».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2.5. По виду расходов «Расходы на связь» предусматриваются оплата в период подготовки и проведения выборов для нужд избирательных комиссий услуг телефонной связи (абонентская плата, внутризоновые соединения, междугородние соединения, установка параллельных телефонов, выделение дополнительных номеров и другие расходы), услуг по предоставлению доступа к сети Интернет, услуг </w:t>
      </w:r>
      <w:proofErr w:type="spellStart"/>
      <w:r>
        <w:rPr>
          <w:rFonts w:ascii="Liberation Serif" w:hAnsi="Liberation Serif"/>
        </w:rPr>
        <w:t>спецсвязи</w:t>
      </w:r>
      <w:proofErr w:type="spellEnd"/>
      <w:r>
        <w:rPr>
          <w:rFonts w:ascii="Liberation Serif" w:hAnsi="Liberation Serif"/>
        </w:rPr>
        <w:t>, почтово-телеграфных расходов, услуг сотовой связи и других расходов на связь, связанных с подготовкой и проведением выборов.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2.6. По виду расходов «Транспортные расходы» предусматриваются расходы на оплату услуг избирательным комиссиям, связанных с использованием автомобильного транспорта, оказываемых транспортным предприятием или гражданами, привлекаемым для оказания транспортных услуг по гражданско-правовым договорам, для доставки избирательной документации, технологического и другого оборудования в период подготовки и проведения выборов.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2.7. По виду расходов «Канцелярские расходы» предусматривается  приобретение бумаги, папок, дыроколов, </w:t>
      </w:r>
      <w:proofErr w:type="spellStart"/>
      <w:r>
        <w:rPr>
          <w:rFonts w:ascii="Liberation Serif" w:hAnsi="Liberation Serif"/>
        </w:rPr>
        <w:t>степлеров</w:t>
      </w:r>
      <w:proofErr w:type="spellEnd"/>
      <w:r>
        <w:rPr>
          <w:rFonts w:ascii="Liberation Serif" w:hAnsi="Liberation Serif"/>
        </w:rPr>
        <w:t xml:space="preserve">, чернил, штемпельной краски, штемпельных подушек, </w:t>
      </w:r>
      <w:proofErr w:type="spellStart"/>
      <w:r>
        <w:rPr>
          <w:rFonts w:ascii="Liberation Serif" w:hAnsi="Liberation Serif"/>
        </w:rPr>
        <w:t>беджей</w:t>
      </w:r>
      <w:proofErr w:type="spellEnd"/>
      <w:r>
        <w:rPr>
          <w:rFonts w:ascii="Liberation Serif" w:hAnsi="Liberation Serif"/>
        </w:rPr>
        <w:t xml:space="preserve">, карандашей, ручек, стержней, клея, </w:t>
      </w:r>
      <w:r>
        <w:rPr>
          <w:rFonts w:ascii="Liberation Serif" w:hAnsi="Liberation Serif"/>
        </w:rPr>
        <w:lastRenderedPageBreak/>
        <w:t>кнопок, скрепок, скоросшивателей, ножниц, линеек, немаркированных конвертов и других канцелярских принадлежностей.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2.8. По виду расходов «Расходы на приобретение предметов снабжения и расходных материалов» предусматривается приобретение необходимых для обеспечения полномочий избирательных комиссий материальных ценностей (кроме бумаги и канцелярских принадлежностей), в том числе: тонеров, картриджей (включая их заправку), запасных частей к оргтехнике, дискет, дисков, </w:t>
      </w:r>
      <w:proofErr w:type="spellStart"/>
      <w:r>
        <w:rPr>
          <w:rFonts w:ascii="Liberation Serif" w:hAnsi="Liberation Serif"/>
        </w:rPr>
        <w:t>флешкарт</w:t>
      </w:r>
      <w:proofErr w:type="spellEnd"/>
      <w:r>
        <w:rPr>
          <w:rFonts w:ascii="Liberation Serif" w:hAnsi="Liberation Serif"/>
        </w:rPr>
        <w:t xml:space="preserve">, </w:t>
      </w:r>
      <w:proofErr w:type="spellStart"/>
      <w:r>
        <w:rPr>
          <w:rFonts w:ascii="Liberation Serif" w:hAnsi="Liberation Serif"/>
        </w:rPr>
        <w:t>флешек</w:t>
      </w:r>
      <w:proofErr w:type="spellEnd"/>
      <w:r>
        <w:rPr>
          <w:rFonts w:ascii="Liberation Serif" w:hAnsi="Liberation Serif"/>
        </w:rPr>
        <w:t xml:space="preserve">, светильников, электрических лампочек, фонариков, батареек, часов, аптечек, луп, калькуляторов, удлинителей, флагов, гербов, упаковочных материалов для документации, пломб для технологического оборудования и т.д. 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2.9. По виду расходов «Командировочные расходы» предусматривается оплата командировочных расходов членам избирательных комиссий и работникам аппарата избирательных комиссий, а так же членам контрольно-ревизионных служб при избирательных комиссиях.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2.10. По виду расходов «Приобретение оборудования длительного пользования» предусматривается приобретение технологического оборудования (стационарные и переносные ящики для голосования, кабины для тайного голосования, специальное оборудованные для тайного голосования), а так же иных основных средств, используемых для подготовки и проведения выборов (вывесок, информационных стендов, указателей, печатей, штампов, оборудования для обеспечения работы соответствующих избирательных комиссий, в том числе сейфов, мебели, оргтехники и др.). 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2.11. По виду расходов «Расходы на сборку, установку и разборку технологического оборудования» предусматриваются расходы на оплату услуг по сборке, установке и разборке технологического оборудования (стационарных и переносных ящиков для голосования, кабин для тайного голосования, специального оборудования для тайного голосования).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2.12. По виду расходов «Расходы на содержание помещений избирательных комиссий и избирательных участков» предусматриваются расходы на содержание помещений, в том числе расходы на уборку помещений избирательных комиссий и избирательных участков.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2.13. По виду расходов «Другие расходы, связанные с подготовкой и проведением выборов» предусматриваются: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выплаты гражданам, привлекаемым по гражданско-правовым договорам к выполнению работ и оказанию услуг, связанных с подготовкой и проведением выборов (кроме договоров, отнесенным к другим видам расходов);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вознаграждение членам контрольно-ревизионных служб при избирательных комиссиях; 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расходы на ремонт оргтехники, технологического оборудования;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расходы связанные с информированием избирателей (участников референдума): расходы на изготовление и размещение наружной наглядной </w:t>
      </w:r>
      <w:r>
        <w:rPr>
          <w:rFonts w:ascii="Liberation Serif" w:hAnsi="Liberation Serif"/>
        </w:rPr>
        <w:lastRenderedPageBreak/>
        <w:t xml:space="preserve">информации для избирателей (уличные растяжки, </w:t>
      </w:r>
      <w:proofErr w:type="spellStart"/>
      <w:r>
        <w:rPr>
          <w:rFonts w:ascii="Liberation Serif" w:hAnsi="Liberation Serif"/>
        </w:rPr>
        <w:t>билборды</w:t>
      </w:r>
      <w:proofErr w:type="spellEnd"/>
      <w:r>
        <w:rPr>
          <w:rFonts w:ascii="Liberation Serif" w:hAnsi="Liberation Serif"/>
        </w:rPr>
        <w:t>, информационные плакаты и др.); расходы на изготовление печатной информационной продукции для избирателей (приглашения, обращения, информационные листовки, плакаты и др.); расходы на изготовление и размещение теле-, радио-, видео-, аудио- информации для избирателей;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расходы связанные с приобретением памятных сувениров для </w:t>
      </w:r>
      <w:r>
        <w:rPr>
          <w:rFonts w:ascii="Liberation Serif" w:hAnsi="Liberation Serif"/>
          <w:spacing w:val="-1"/>
        </w:rPr>
        <w:t>граждан, достигших возраста восемнадцати лет и впервые осуществляющих свои избирательные права, право на участие в референдуме;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расходы связанные с повышением правовой культуры избирателей и обучением организаторов выборов; </w:t>
      </w:r>
    </w:p>
    <w:p w:rsidR="001B243D" w:rsidRDefault="00526D87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другие расходы связанные с подготовкой и проведением выборов.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2.14. На этапе подготовки проекта местного бюджета на очередной финансовый год, а так же в случае проведения выборов, необходимость в проведении которых возникла после утверждения местного бюджета, </w:t>
      </w:r>
      <w:proofErr w:type="spellStart"/>
      <w:r>
        <w:rPr>
          <w:rFonts w:ascii="Liberation Serif" w:hAnsi="Liberation Serif"/>
        </w:rPr>
        <w:t>Красноуфимская</w:t>
      </w:r>
      <w:proofErr w:type="spellEnd"/>
      <w:r>
        <w:rPr>
          <w:rFonts w:ascii="Liberation Serif" w:hAnsi="Liberation Serif"/>
        </w:rPr>
        <w:t xml:space="preserve"> городская территориальная избирательная комиссия составляет проект сметы расходов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комиссии на подготовку и проведение дополнительных выборов по форме согласно Приложению № 10 к настоящему Порядку.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2.15. </w:t>
      </w:r>
      <w:proofErr w:type="spellStart"/>
      <w:r>
        <w:rPr>
          <w:rFonts w:ascii="Liberation Serif" w:hAnsi="Liberation Serif"/>
        </w:rPr>
        <w:t>Красноуфимская</w:t>
      </w:r>
      <w:proofErr w:type="spellEnd"/>
      <w:r>
        <w:rPr>
          <w:rFonts w:ascii="Liberation Serif" w:hAnsi="Liberation Serif"/>
        </w:rPr>
        <w:t xml:space="preserve"> городская территориальная избирательная комиссия после получения уведомления об установленных лимитах бюджетных обязательств составляет смету расходов территориальной избирательной комиссии на подготовку и проведение местных выборов по форме согласно Приложению № 2 к настоящему Порядку.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возложении полномочий окружных избирательных комиссий на территориальную избирательную комиссию в смете территориальной избирательной комиссии учитываются, в том числе, расходы окружных избирательных комиссий.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2.16. В случае, если территориальная избирательная комиссия при заполнении раздела II распределения средств местного бюджета на подготовку и проведение местных выборов для нижестоящих избирательных комиссий указывает сумму расходов на подготовку и проведение местных выборов за нижестоящие избирательные комиссии, одновременно с распределением средств она составляет сметы расходов территориальной избирательной комиссии на подготовку и проведение местных выборов за окружные и за участковые избирательные комиссии по форме согласно Приложению № 4 к настоящему Порядку.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2.17. Окружные избирательные комиссии после утверждения территориальной избирательной комиссией распределения средств местного бюджета на подготовку и проведение местных выборов для нижестоящих избирательных комиссий составляют и представляют на утверждение в территориальную избирательную комиссию сметы расходов на подготовку и проведение местных выборов по форме согласно Приложению № 3 к настоящему Порядку.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Участковые избирательные комиссии после утверждения территориальной избирательной комиссией распределения средств местного бюджета, выделенных на подготовку и проведение местных выборов для нижестоящих избирательных комиссий составляют и представляют на утверждение в вышестоящую территориальную избирательную комиссию сметы расходов на подготовку и проведение местных выборов по форме согласно Приложению № 5 к настоящему Примерному порядку.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2.18. </w:t>
      </w:r>
      <w:r>
        <w:rPr>
          <w:rFonts w:ascii="Liberation Serif" w:hAnsi="Liberation Serif"/>
        </w:rPr>
        <w:t xml:space="preserve">Сметы расходов избирательных комиссий формируются с учетом кода бюджетной классификации с детализацией по видам расходов.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2.19. Сметы расходов избирательных комиссий </w:t>
      </w:r>
      <w:r>
        <w:rPr>
          <w:rFonts w:ascii="Liberation Serif" w:hAnsi="Liberation Serif"/>
          <w:bCs/>
        </w:rPr>
        <w:t xml:space="preserve">формируются в рублях с точностью до второго десятичного знака после запятой.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2.20. К смете расходов избирательных комиссий составляется пояснительная записка произвольной формы, содержащая обоснования (расчеты) по каждому виду расходов и являющаяся неотъемлемой частью сметы расходов.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2.21. Смета расходов избирательной комиссии муниципального образования подписывается председателем соответствующей комиссии.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Сметы </w:t>
      </w:r>
      <w:r>
        <w:rPr>
          <w:rFonts w:ascii="Liberation Serif" w:hAnsi="Liberation Serif"/>
        </w:rPr>
        <w:t xml:space="preserve">расходов избирательных комиссий </w:t>
      </w:r>
      <w:r>
        <w:rPr>
          <w:rFonts w:ascii="Liberation Serif" w:hAnsi="Liberation Serif"/>
          <w:bCs/>
        </w:rPr>
        <w:t>п</w:t>
      </w:r>
      <w:r>
        <w:rPr>
          <w:rFonts w:ascii="Liberation Serif" w:hAnsi="Liberation Serif"/>
        </w:rPr>
        <w:t xml:space="preserve">одписываются председателем избирательной комиссии, составившей смету расходов, и заверяются печатью соответствующей избирательной комиссии.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2.22 Сметы </w:t>
      </w:r>
      <w:r>
        <w:rPr>
          <w:rFonts w:ascii="Liberation Serif" w:hAnsi="Liberation Serif"/>
        </w:rPr>
        <w:t>расходов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</w:rPr>
        <w:t xml:space="preserve">избирательных комиссий составляются в двух экземплярах.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Один экземпляр сметы расходов территориальной избирательной комиссии после утверждения хранится в территориальной избирательной комиссии, второй экземпляр после утверждения  направляется в финансовый орган соответствующего муниципального образования.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Один экземпляр сметы расходов окружной избирательной комиссии после его утверждения хранится в территориальной избирательной комиссии, второй экземпляр после его утверждения направляется в соответствующую окружную избирательную комиссию.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Один экземпляр сметы расходов участковой избирательной комиссии после его утверждения хранится в территориальной избирательной комиссии, второй экземпляр после его утверждения направляется в соответствующую участковую избирательную комиссию.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2.23. Сметы расходов территориальной, окружных и участковых избирательных комиссий проверяет бухгалтер территориальной избирательной комиссии.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проверке смет расходов могут привлекаться специалисты контрольно-ревизионных служб при соответствующих избирательных комиссиях.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После проверки сметы расходов избирательных комиссий направляются на утверждение.</w:t>
      </w:r>
    </w:p>
    <w:p w:rsidR="001B243D" w:rsidRDefault="001B243D">
      <w:pPr>
        <w:ind w:firstLine="540"/>
        <w:jc w:val="both"/>
        <w:rPr>
          <w:rFonts w:ascii="Liberation Serif" w:hAnsi="Liberation Serif"/>
          <w:b/>
        </w:rPr>
      </w:pPr>
    </w:p>
    <w:p w:rsidR="001B243D" w:rsidRDefault="00526D87">
      <w:pPr>
        <w:ind w:firstLine="54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3. Порядок утверждения смет расходов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3.1. Проект сметы расходов и смета расходов территориальной избирательной комиссии на подготовку и проведение местных выборов утверждается решением территориальной избирательной комиссии.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 Сметы расходов окружных избирательных комиссий на подготовку и проведение местных выборов утверждаются решением территориальной избирательной комиссии.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3.3. Смета расходов территориальной избирательной комиссии на подготовку и проведение местных выборов за окружные и участковые избирательные комиссии утверждается решением территориальной  избирательной комиссии.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3.4. Сметы расходов участковых избирательных комиссий на подготовку и проведение местных выборов утверждаются решением территориальной избирательной комиссии.</w:t>
      </w:r>
    </w:p>
    <w:p w:rsidR="001B243D" w:rsidRDefault="001B243D">
      <w:pPr>
        <w:ind w:firstLine="540"/>
        <w:jc w:val="both"/>
        <w:rPr>
          <w:rFonts w:ascii="Liberation Serif" w:hAnsi="Liberation Serif"/>
          <w:b/>
        </w:rPr>
      </w:pPr>
    </w:p>
    <w:p w:rsidR="001B243D" w:rsidRDefault="00526D87">
      <w:pPr>
        <w:ind w:firstLine="54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4. Порядок ведения смет расходов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4.1. Ведением сметы расходов является внесение изменений в смету расходов в пределах, доведенных </w:t>
      </w:r>
      <w:r>
        <w:rPr>
          <w:rFonts w:ascii="Liberation Serif" w:hAnsi="Liberation Serif"/>
          <w:bCs/>
        </w:rPr>
        <w:t xml:space="preserve">в установленном порядке </w:t>
      </w:r>
      <w:r>
        <w:rPr>
          <w:rFonts w:ascii="Liberation Serif" w:hAnsi="Liberation Serif"/>
        </w:rPr>
        <w:t>лимитов бюджетных обязательств.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4.2. Внесение изменений в смету расходов осуществляется путем утверждения изменений показателей: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суммы увеличения объемов сметных назначений, отражаются без учета знака;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суммы уменьшения объемов сметных назначений, отражающихся со знаком «минус».</w:t>
      </w:r>
      <w:r>
        <w:rPr>
          <w:rFonts w:ascii="Liberation Serif" w:hAnsi="Liberation Serif"/>
          <w:bCs/>
        </w:rPr>
        <w:t xml:space="preserve">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4.3. Обоснования (расчеты) по каждому виду расходов, по которому вносится изменение,</w:t>
      </w:r>
      <w:r>
        <w:rPr>
          <w:rFonts w:ascii="Liberation Serif" w:hAnsi="Liberation Serif"/>
          <w:bCs/>
        </w:rPr>
        <w:t xml:space="preserve"> подлежат уточнению в соответствии с изменениями показателей сметы</w:t>
      </w:r>
      <w:r>
        <w:rPr>
          <w:rFonts w:ascii="Liberation Serif" w:hAnsi="Liberation Serif"/>
        </w:rPr>
        <w:t xml:space="preserve"> расходов</w:t>
      </w:r>
      <w:r>
        <w:rPr>
          <w:rFonts w:ascii="Liberation Serif" w:hAnsi="Liberation Serif"/>
          <w:bCs/>
        </w:rPr>
        <w:t>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4.4. Изменения в смету расходов территориальной избирательной комиссии формируются по форме согласно Приложению № 6 к настоящему Порядку в пределах доведенных лимитов бюджетных обязательств.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Изменения в смету расходов </w:t>
      </w:r>
      <w:r>
        <w:rPr>
          <w:rFonts w:ascii="Liberation Serif" w:hAnsi="Liberation Serif"/>
        </w:rPr>
        <w:t>территориальной избирательной комиссии</w:t>
      </w:r>
      <w:r>
        <w:rPr>
          <w:rFonts w:ascii="Liberation Serif" w:hAnsi="Liberation Serif"/>
          <w:bCs/>
        </w:rPr>
        <w:t xml:space="preserve"> утверждаются распоряжением председателя </w:t>
      </w:r>
      <w:r>
        <w:rPr>
          <w:rFonts w:ascii="Liberation Serif" w:hAnsi="Liberation Serif"/>
        </w:rPr>
        <w:t>территориальной избирательной комиссии.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4.5. </w:t>
      </w:r>
      <w:r>
        <w:rPr>
          <w:rFonts w:ascii="Liberation Serif" w:hAnsi="Liberation Serif"/>
          <w:bCs/>
        </w:rPr>
        <w:t xml:space="preserve">При необходимости внесения изменений в сметы </w:t>
      </w:r>
      <w:r>
        <w:rPr>
          <w:rFonts w:ascii="Liberation Serif" w:hAnsi="Liberation Serif"/>
        </w:rPr>
        <w:t xml:space="preserve">расходов окружных избирательных комиссий </w:t>
      </w:r>
      <w:r>
        <w:rPr>
          <w:rFonts w:ascii="Liberation Serif" w:hAnsi="Liberation Serif"/>
          <w:bCs/>
        </w:rPr>
        <w:t xml:space="preserve">председатель соответствующей комиссии направляет в </w:t>
      </w:r>
      <w:r>
        <w:rPr>
          <w:rFonts w:ascii="Liberation Serif" w:hAnsi="Liberation Serif"/>
        </w:rPr>
        <w:t xml:space="preserve">территориальную избирательную комиссию </w:t>
      </w:r>
      <w:r>
        <w:rPr>
          <w:rFonts w:ascii="Liberation Serif" w:hAnsi="Liberation Serif"/>
          <w:bCs/>
        </w:rPr>
        <w:t>изменения в смету расходов соответствующей избирательной комиссии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Cs/>
        </w:rPr>
        <w:t xml:space="preserve">по форме согласно Приложению № 7 </w:t>
      </w:r>
      <w:r>
        <w:rPr>
          <w:rFonts w:ascii="Liberation Serif" w:hAnsi="Liberation Serif"/>
        </w:rPr>
        <w:t>к настоящему Порядку</w:t>
      </w:r>
      <w:r>
        <w:rPr>
          <w:rFonts w:ascii="Liberation Serif" w:hAnsi="Liberation Serif"/>
          <w:bCs/>
        </w:rPr>
        <w:t xml:space="preserve"> и о</w:t>
      </w:r>
      <w:r>
        <w:rPr>
          <w:rFonts w:ascii="Liberation Serif" w:hAnsi="Liberation Serif"/>
        </w:rPr>
        <w:t xml:space="preserve">боснования (расчеты) по каждому виду расходов по которому </w:t>
      </w:r>
      <w:r>
        <w:rPr>
          <w:rFonts w:ascii="Liberation Serif" w:hAnsi="Liberation Serif"/>
          <w:bCs/>
        </w:rPr>
        <w:t>вносится изменение.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Изменения в смету расходов </w:t>
      </w:r>
      <w:r>
        <w:rPr>
          <w:rFonts w:ascii="Liberation Serif" w:hAnsi="Liberation Serif"/>
        </w:rPr>
        <w:t xml:space="preserve">окружных </w:t>
      </w:r>
      <w:r>
        <w:rPr>
          <w:rFonts w:ascii="Liberation Serif" w:hAnsi="Liberation Serif"/>
          <w:bCs/>
        </w:rPr>
        <w:t xml:space="preserve">избирательных комиссий утверждаются решением </w:t>
      </w:r>
      <w:r>
        <w:rPr>
          <w:rFonts w:ascii="Liberation Serif" w:hAnsi="Liberation Serif"/>
        </w:rPr>
        <w:t>территориальной избирательной комиссии.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4.6. Изменения в смету расходов территориальной избирательной комиссии на подготовку и проведение местных выборов за окружные и за участковые избирательные комиссии формируются территориальной  </w:t>
      </w:r>
      <w:r>
        <w:rPr>
          <w:rFonts w:ascii="Liberation Serif" w:hAnsi="Liberation Serif"/>
        </w:rPr>
        <w:lastRenderedPageBreak/>
        <w:t xml:space="preserve">избирательной комиссией по форме согласно Приложению № 8 к настоящему Примерному порядку и </w:t>
      </w:r>
      <w:r>
        <w:rPr>
          <w:rFonts w:ascii="Liberation Serif" w:hAnsi="Liberation Serif"/>
          <w:bCs/>
        </w:rPr>
        <w:t xml:space="preserve">утверждаются решением </w:t>
      </w:r>
      <w:r>
        <w:rPr>
          <w:rFonts w:ascii="Liberation Serif" w:hAnsi="Liberation Serif"/>
        </w:rPr>
        <w:t>территориальной избирательной комиссии.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Изменения в смету расходов районной территориальной избирательной комиссии на подготовку и проведение местных выборов за участковые избирательные комиссии формируются районной территориальной избирательной комиссией по форме согласно Приложению № 8 к настоящему Примерному порядку и </w:t>
      </w:r>
      <w:r>
        <w:rPr>
          <w:rFonts w:ascii="Liberation Serif" w:hAnsi="Liberation Serif"/>
          <w:bCs/>
        </w:rPr>
        <w:t xml:space="preserve">утверждаются решением </w:t>
      </w:r>
      <w:r>
        <w:rPr>
          <w:rFonts w:ascii="Liberation Serif" w:hAnsi="Liberation Serif"/>
        </w:rPr>
        <w:t>районной территориальной  избирательной комиссии.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4.7. </w:t>
      </w:r>
      <w:r>
        <w:rPr>
          <w:rFonts w:ascii="Liberation Serif" w:hAnsi="Liberation Serif"/>
          <w:bCs/>
        </w:rPr>
        <w:t xml:space="preserve">При необходимости внесения изменений в сметы </w:t>
      </w:r>
      <w:r>
        <w:rPr>
          <w:rFonts w:ascii="Liberation Serif" w:hAnsi="Liberation Serif"/>
        </w:rPr>
        <w:t xml:space="preserve">расходов участковых избирательных комиссий в пределах распределенных им средств местного бюджета, выделенных на подготовку и проведение выборов, </w:t>
      </w:r>
      <w:r>
        <w:rPr>
          <w:rFonts w:ascii="Liberation Serif" w:hAnsi="Liberation Serif"/>
          <w:bCs/>
        </w:rPr>
        <w:t>председатель соответствующей комиссии направляет в вышестоящую территориальную и</w:t>
      </w:r>
      <w:r>
        <w:rPr>
          <w:rFonts w:ascii="Liberation Serif" w:hAnsi="Liberation Serif"/>
        </w:rPr>
        <w:t xml:space="preserve">збирательную комиссию </w:t>
      </w:r>
      <w:r>
        <w:rPr>
          <w:rFonts w:ascii="Liberation Serif" w:hAnsi="Liberation Serif"/>
          <w:bCs/>
        </w:rPr>
        <w:t xml:space="preserve">изменения в смету расходов участковой избирательной комиссии по форме согласно Приложению № 9 </w:t>
      </w:r>
      <w:r>
        <w:rPr>
          <w:rFonts w:ascii="Liberation Serif" w:hAnsi="Liberation Serif"/>
        </w:rPr>
        <w:t>к настоящему Порядку</w:t>
      </w:r>
      <w:r>
        <w:rPr>
          <w:rFonts w:ascii="Liberation Serif" w:hAnsi="Liberation Serif"/>
          <w:bCs/>
        </w:rPr>
        <w:t xml:space="preserve"> и о</w:t>
      </w:r>
      <w:r>
        <w:rPr>
          <w:rFonts w:ascii="Liberation Serif" w:hAnsi="Liberation Serif"/>
        </w:rPr>
        <w:t xml:space="preserve">боснования (расчеты) по каждому виду расходов по которому </w:t>
      </w:r>
      <w:r>
        <w:rPr>
          <w:rFonts w:ascii="Liberation Serif" w:hAnsi="Liberation Serif"/>
          <w:bCs/>
        </w:rPr>
        <w:t>вносятся изменения.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При необходимости в дополнительных средствах для </w:t>
      </w:r>
      <w:r>
        <w:rPr>
          <w:rFonts w:ascii="Liberation Serif" w:hAnsi="Liberation Serif"/>
        </w:rPr>
        <w:t>участковых избирательных комиссий на финансирование их непредвиденных расходов вышестоящая территориальная</w:t>
      </w:r>
      <w:r>
        <w:rPr>
          <w:rFonts w:ascii="Liberation Serif" w:hAnsi="Liberation Serif"/>
          <w:bCs/>
        </w:rPr>
        <w:t xml:space="preserve"> избирательная комиссия может внести изменение в смету расходов </w:t>
      </w:r>
      <w:r>
        <w:rPr>
          <w:rFonts w:ascii="Liberation Serif" w:hAnsi="Liberation Serif"/>
        </w:rPr>
        <w:t>участковых</w:t>
      </w:r>
      <w:r>
        <w:rPr>
          <w:rFonts w:ascii="Liberation Serif" w:hAnsi="Liberation Serif"/>
          <w:bCs/>
        </w:rPr>
        <w:t xml:space="preserve"> избирательных комиссий </w:t>
      </w:r>
      <w:r>
        <w:rPr>
          <w:rFonts w:ascii="Liberation Serif" w:hAnsi="Liberation Serif"/>
        </w:rPr>
        <w:t>по форме согласно Приложению № 9.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Изменения в сметы расходов </w:t>
      </w:r>
      <w:r>
        <w:rPr>
          <w:rFonts w:ascii="Liberation Serif" w:hAnsi="Liberation Serif"/>
        </w:rPr>
        <w:t>участковых</w:t>
      </w:r>
      <w:r>
        <w:rPr>
          <w:rFonts w:ascii="Liberation Serif" w:hAnsi="Liberation Serif"/>
          <w:bCs/>
        </w:rPr>
        <w:t xml:space="preserve"> избирательных комиссий утверждаются решением территориальной и</w:t>
      </w:r>
      <w:r>
        <w:rPr>
          <w:rFonts w:ascii="Liberation Serif" w:hAnsi="Liberation Serif"/>
        </w:rPr>
        <w:t>збирательной комиссии.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4.8. </w:t>
      </w:r>
      <w:r>
        <w:rPr>
          <w:rFonts w:ascii="Liberation Serif" w:hAnsi="Liberation Serif"/>
        </w:rPr>
        <w:t xml:space="preserve">Изменения в </w:t>
      </w:r>
      <w:r>
        <w:rPr>
          <w:rFonts w:ascii="Liberation Serif" w:hAnsi="Liberation Serif"/>
          <w:bCs/>
        </w:rPr>
        <w:t>с</w:t>
      </w:r>
      <w:r>
        <w:rPr>
          <w:rFonts w:ascii="Liberation Serif" w:hAnsi="Liberation Serif"/>
        </w:rPr>
        <w:t xml:space="preserve">меты расходов избирательных комиссий составляются в двух экземплярах.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Один экземпляр изменения в </w:t>
      </w:r>
      <w:r>
        <w:rPr>
          <w:rFonts w:ascii="Liberation Serif" w:hAnsi="Liberation Serif"/>
          <w:bCs/>
        </w:rPr>
        <w:t>с</w:t>
      </w:r>
      <w:r>
        <w:rPr>
          <w:rFonts w:ascii="Liberation Serif" w:hAnsi="Liberation Serif"/>
        </w:rPr>
        <w:t xml:space="preserve">меты расходов окружных избирательных комиссий после его утверждения хранится в территориальной  избирательной комиссии, второй экземпляр после его утверждения направляется в соответствующую окружную избирательную комиссию. 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Один экземпляр изменения в </w:t>
      </w:r>
      <w:r>
        <w:rPr>
          <w:rFonts w:ascii="Liberation Serif" w:hAnsi="Liberation Serif"/>
          <w:bCs/>
        </w:rPr>
        <w:t>с</w:t>
      </w:r>
      <w:r>
        <w:rPr>
          <w:rFonts w:ascii="Liberation Serif" w:hAnsi="Liberation Serif"/>
        </w:rPr>
        <w:t>меты расходов участковой избирательной комиссии после его утверждения хранится в территориальной избирательной комиссии, второй экземпляр после его утверждения направляется в соответствующую участковую избирательную комиссию.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4.9. Территориальная избирательная комиссия после получения финансового отчета от окружных и участковых избирательных комиссий вносит изменения в сметы расходов соответствующих комиссий по форме согласно Приложению № 7, и Приложению № 9 к настоящему Порядку, а так же в сметы расходов территориальной избирательной комиссии на подготовку и проведение местных выборов за окружные и за участковые избирательные комиссии по форме согласно Приложения № 8 к настоящему Порядку с учетом фактически осуществленных расходов.</w:t>
      </w:r>
    </w:p>
    <w:p w:rsidR="001B243D" w:rsidRDefault="00526D87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Территориальная избирательная комиссия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</w:rPr>
        <w:t xml:space="preserve">после получения финансовых отчетов от нижестоящих комиссий вносит изменения в смету расходов </w:t>
      </w:r>
      <w:r>
        <w:rPr>
          <w:rFonts w:ascii="Liberation Serif" w:hAnsi="Liberation Serif"/>
          <w:bCs/>
        </w:rPr>
        <w:lastRenderedPageBreak/>
        <w:t>т</w:t>
      </w:r>
      <w:r>
        <w:rPr>
          <w:rFonts w:ascii="Liberation Serif" w:hAnsi="Liberation Serif"/>
        </w:rPr>
        <w:t>ерриториальной избирательной комиссии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</w:rPr>
        <w:t>по форме согласно Приложению № 6 к настоящему Порядку, с учетом фактически осуществленных расходов нижестоящих комиссий.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 № 1 к Порядку 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от 30.05.2019 г. № 05/13</w:t>
      </w:r>
    </w:p>
    <w:p w:rsidR="001B243D" w:rsidRDefault="001B243D">
      <w:pPr>
        <w:ind w:left="4536"/>
        <w:rPr>
          <w:rFonts w:ascii="Liberation Serif" w:hAnsi="Liberation Serif"/>
          <w:sz w:val="24"/>
          <w:szCs w:val="24"/>
        </w:rPr>
      </w:pP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решением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комиссии от «___»_________20___ г. №____</w:t>
      </w:r>
    </w:p>
    <w:p w:rsidR="001B243D" w:rsidRDefault="001B243D">
      <w:pPr>
        <w:rPr>
          <w:rFonts w:ascii="Liberation Serif" w:hAnsi="Liberation Serif"/>
          <w:b/>
        </w:rPr>
      </w:pP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Распределение средств местного бюджета на подготовку и проведение местных выборов (референдума) для нижестоящих избирательных комиссий (комиссий референдума)</w:t>
      </w:r>
    </w:p>
    <w:tbl>
      <w:tblPr>
        <w:tblW w:w="9483" w:type="dxa"/>
        <w:tblInd w:w="-21" w:type="dxa"/>
        <w:tblLook w:val="04A0"/>
      </w:tblPr>
      <w:tblGrid>
        <w:gridCol w:w="2805"/>
        <w:gridCol w:w="6678"/>
      </w:tblGrid>
      <w:tr w:rsidR="001B243D">
        <w:tc>
          <w:tcPr>
            <w:tcW w:w="280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избирательной комиссии (комиссии референдума):</w:t>
            </w:r>
          </w:p>
        </w:tc>
        <w:tc>
          <w:tcPr>
            <w:tcW w:w="66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280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6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280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голосования:</w:t>
            </w:r>
          </w:p>
        </w:tc>
        <w:tc>
          <w:tcPr>
            <w:tcW w:w="6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280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КБК:</w:t>
            </w:r>
          </w:p>
        </w:tc>
        <w:tc>
          <w:tcPr>
            <w:tcW w:w="6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</w:tbl>
    <w:p w:rsidR="001B243D" w:rsidRDefault="00526D87">
      <w:pPr>
        <w:ind w:left="4536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рублей</w:t>
      </w:r>
    </w:p>
    <w:tbl>
      <w:tblPr>
        <w:tblW w:w="9483" w:type="dxa"/>
        <w:tblInd w:w="-6" w:type="dxa"/>
        <w:tblLook w:val="04A0"/>
      </w:tblPr>
      <w:tblGrid>
        <w:gridCol w:w="431"/>
        <w:gridCol w:w="5914"/>
        <w:gridCol w:w="1404"/>
        <w:gridCol w:w="1734"/>
      </w:tblGrid>
      <w:tr w:rsidR="001B243D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Наименование номер окружной, участковой избирательной комиссии (комиссии референдума),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расходов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Сумма всего</w:t>
            </w:r>
          </w:p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 для участковой избирательной комиссии (комиссии референдума)</w:t>
            </w:r>
          </w:p>
        </w:tc>
      </w:tr>
      <w:tr w:rsidR="001B243D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Style w:val="FootnoteCharacters"/>
                <w:rFonts w:ascii="Liberation Serif" w:hAnsi="Liberation Serif"/>
                <w:sz w:val="24"/>
                <w:szCs w:val="24"/>
              </w:rPr>
              <w:t>*</w:t>
            </w:r>
            <w:r>
              <w:rPr>
                <w:rStyle w:val="ad"/>
                <w:rFonts w:ascii="Liberation Serif" w:hAnsi="Liberation Serif"/>
                <w:sz w:val="24"/>
                <w:szCs w:val="24"/>
              </w:rPr>
              <w:footnoteReference w:id="1"/>
            </w:r>
          </w:p>
        </w:tc>
      </w:tr>
      <w:tr w:rsidR="001B243D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Раздел </w:t>
            </w:r>
            <w:r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B243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__________________________________________, всего: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(номер окружной, участковой избирательной комиссии (комиссии референдума))</w:t>
            </w:r>
          </w:p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в том числе на компенсацию и дополнительную оплату труда (не менее):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__________________________________________, всего: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(номер окружной, участковой избирательной комиссии (комиссии референдума))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Итого по разделу I </w:t>
            </w:r>
          </w:p>
          <w:p w:rsidR="001B243D" w:rsidRDefault="00526D87">
            <w:pPr>
              <w:ind w:left="498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 том числе</w:t>
            </w:r>
          </w:p>
          <w:p w:rsidR="001B243D" w:rsidRDefault="00526D87">
            <w:pPr>
              <w:ind w:left="498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компенсацию и дополнительную оплату труда (не менее)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rPr>
          <w:trHeight w:val="299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 xml:space="preserve">Раздел II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rPr>
          <w:trHeight w:val="84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Средства на оплату расходов на подготовку и проведение выборов (референдума) за нижестоящие избирательные комиссии (комиссии референдума)</w:t>
            </w:r>
            <w:r>
              <w:rPr>
                <w:rStyle w:val="FootnoteCharacters"/>
                <w:rFonts w:ascii="Liberation Serif" w:hAnsi="Liberation Serif"/>
                <w:sz w:val="20"/>
                <w:szCs w:val="20"/>
              </w:rPr>
              <w:t>*</w:t>
            </w:r>
            <w:r>
              <w:rPr>
                <w:rStyle w:val="ad"/>
                <w:rFonts w:ascii="Liberation Serif" w:hAnsi="Liberation Serif"/>
                <w:sz w:val="20"/>
                <w:szCs w:val="20"/>
              </w:rPr>
              <w:footnoteReference w:id="2"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rPr>
          <w:trHeight w:val="541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Остаток средств на оплату расходов и на  финансирование  непредвиденных расходов нижестоящих избирательных комиссий (комиссий референдума)</w:t>
            </w:r>
            <w:r>
              <w:rPr>
                <w:rStyle w:val="FootnoteCharacters"/>
                <w:rFonts w:ascii="Liberation Serif" w:hAnsi="Liberation Serif"/>
                <w:sz w:val="20"/>
                <w:szCs w:val="20"/>
              </w:rPr>
              <w:t>*</w:t>
            </w:r>
            <w:r>
              <w:rPr>
                <w:rStyle w:val="ad"/>
                <w:rFonts w:ascii="Liberation Serif" w:hAnsi="Liberation Serif"/>
                <w:sz w:val="20"/>
                <w:szCs w:val="20"/>
              </w:rPr>
              <w:footnoteReference w:id="3"/>
            </w:r>
            <w:r>
              <w:rPr>
                <w:rStyle w:val="FootnoteCharacters"/>
                <w:rFonts w:ascii="Liberation Serif" w:hAnsi="Liberation Serif"/>
                <w:sz w:val="20"/>
                <w:szCs w:val="20"/>
              </w:rPr>
              <w:t>*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rPr>
          <w:trHeight w:val="317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 по разделу II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c>
          <w:tcPr>
            <w:tcW w:w="435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Всего по разделам I и II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B243D" w:rsidRDefault="00526D87">
      <w:pPr>
        <w:ind w:left="4536"/>
        <w:rPr>
          <w:rFonts w:ascii="Liberation Serif" w:hAnsi="Liberation Serif"/>
        </w:rPr>
      </w:pPr>
      <w:r>
        <w:br w:type="page"/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2 к Порядку 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от 30.05.20196 г. № 05/13</w:t>
      </w:r>
    </w:p>
    <w:p w:rsidR="001B243D" w:rsidRDefault="001B243D">
      <w:pPr>
        <w:ind w:left="4536"/>
        <w:rPr>
          <w:rFonts w:ascii="Liberation Serif" w:hAnsi="Liberation Serif"/>
        </w:rPr>
      </w:pP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решением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комиссии от «___»_________20___ г. №____</w:t>
      </w:r>
    </w:p>
    <w:p w:rsidR="001B243D" w:rsidRDefault="001B243D">
      <w:pPr>
        <w:ind w:left="3969"/>
        <w:rPr>
          <w:rFonts w:ascii="Liberation Serif" w:hAnsi="Liberation Serif"/>
          <w:b/>
        </w:rPr>
      </w:pP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Смета расходов территориальной избирательной комиссии на подготовку и проведение местных выборов (референдума)</w:t>
      </w:r>
    </w:p>
    <w:tbl>
      <w:tblPr>
        <w:tblW w:w="9570" w:type="dxa"/>
        <w:tblInd w:w="-108" w:type="dxa"/>
        <w:tblLook w:val="04A0"/>
      </w:tblPr>
      <w:tblGrid>
        <w:gridCol w:w="3728"/>
        <w:gridCol w:w="5842"/>
      </w:tblGrid>
      <w:tr w:rsidR="001B243D">
        <w:tc>
          <w:tcPr>
            <w:tcW w:w="3728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ГРБС: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728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 выборов (референдума):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728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День голосования: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728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КБК:</w:t>
            </w:r>
          </w:p>
        </w:tc>
        <w:tc>
          <w:tcPr>
            <w:tcW w:w="58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</w:tbl>
    <w:p w:rsidR="001B243D" w:rsidRDefault="001B243D">
      <w:pPr>
        <w:jc w:val="both"/>
        <w:rPr>
          <w:rFonts w:ascii="Liberation Serif" w:hAnsi="Liberation Serif"/>
        </w:rPr>
      </w:pPr>
    </w:p>
    <w:tbl>
      <w:tblPr>
        <w:tblW w:w="9747" w:type="dxa"/>
        <w:tblInd w:w="-108" w:type="dxa"/>
        <w:tblLook w:val="04A0"/>
      </w:tblPr>
      <w:tblGrid>
        <w:gridCol w:w="8472"/>
        <w:gridCol w:w="1275"/>
      </w:tblGrid>
      <w:tr w:rsidR="001B243D">
        <w:trPr>
          <w:trHeight w:val="483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Сумма,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руб.</w:t>
            </w:r>
          </w:p>
        </w:tc>
      </w:tr>
      <w:tr w:rsidR="001B243D">
        <w:trPr>
          <w:trHeight w:val="212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 Компенсация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 Дополнительная оплата труда (вознаграждение)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 Начисления на дополнительную оплату труда (вознаграждение)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5. Расходы на связь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 Транспортные 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7. Канцелярские 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9. Командировочные 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 Приобретение оборудования длительного пользования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Всего расходов избирательной комиссии муниципального образования (территориальной избирательной комиссии)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Распределено средств местного бюджета на подготовку и проведение местных выборов (референдума) для окружных избирательных комиссий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Распределено средств местного бюджета на подготовку и проведение местных выборов (референдума) для территориальных и участковых избирательных комиссий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Средства на финансирование непредвиденных расходов нижестоящих избирательных комиссий (комиссий референдума)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</w:tr>
    </w:tbl>
    <w:p w:rsidR="001B243D" w:rsidRDefault="001B243D">
      <w:pPr>
        <w:ind w:left="4536"/>
        <w:rPr>
          <w:rFonts w:ascii="Liberation Serif" w:hAnsi="Liberation Serif"/>
          <w:sz w:val="12"/>
          <w:szCs w:val="16"/>
        </w:rPr>
      </w:pPr>
    </w:p>
    <w:tbl>
      <w:tblPr>
        <w:tblW w:w="9889" w:type="dxa"/>
        <w:tblInd w:w="-108" w:type="dxa"/>
        <w:tblLook w:val="04A0"/>
      </w:tblPr>
      <w:tblGrid>
        <w:gridCol w:w="4077"/>
        <w:gridCol w:w="2127"/>
        <w:gridCol w:w="708"/>
        <w:gridCol w:w="2977"/>
      </w:tblGrid>
      <w:tr w:rsidR="001B243D">
        <w:tc>
          <w:tcPr>
            <w:tcW w:w="4076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Председатель избирательной комиссии муниципального образования (территориальной избирательной комиссии)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4076" w:type="dxa"/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М.П.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(расшифровка подписи)</w:t>
            </w:r>
          </w:p>
        </w:tc>
      </w:tr>
    </w:tbl>
    <w:p w:rsidR="001B243D" w:rsidRDefault="001B243D">
      <w:pPr>
        <w:rPr>
          <w:rFonts w:ascii="Liberation Serif" w:hAnsi="Liberation Serif"/>
          <w:sz w:val="8"/>
          <w:szCs w:val="24"/>
        </w:rPr>
      </w:pPr>
    </w:p>
    <w:p w:rsidR="001B243D" w:rsidRDefault="00526D87">
      <w:pPr>
        <w:ind w:left="4536"/>
        <w:rPr>
          <w:rFonts w:ascii="Liberation Serif" w:hAnsi="Liberation Serif"/>
        </w:rPr>
      </w:pPr>
      <w:r>
        <w:br w:type="page"/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3 к Порядку 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от 30.05.2019 г. № 05/13</w:t>
      </w:r>
    </w:p>
    <w:p w:rsidR="001B243D" w:rsidRDefault="001B243D">
      <w:pPr>
        <w:ind w:left="4536"/>
        <w:rPr>
          <w:rFonts w:ascii="Liberation Serif" w:hAnsi="Liberation Serif"/>
          <w:sz w:val="24"/>
          <w:szCs w:val="24"/>
        </w:rPr>
      </w:pP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решением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комиссии от «___»_________20___ г. №____</w:t>
      </w:r>
    </w:p>
    <w:p w:rsidR="001B243D" w:rsidRDefault="001B243D">
      <w:pPr>
        <w:rPr>
          <w:rFonts w:ascii="Liberation Serif" w:hAnsi="Liberation Serif"/>
          <w:b/>
          <w:sz w:val="16"/>
        </w:rPr>
      </w:pP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Смета расходов</w:t>
      </w: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окружной избирательной комиссии на подготовку и проведение местных выборов </w:t>
      </w:r>
    </w:p>
    <w:p w:rsidR="001B243D" w:rsidRDefault="001B243D">
      <w:pPr>
        <w:rPr>
          <w:rFonts w:ascii="Liberation Serif" w:hAnsi="Liberation Serif"/>
          <w:b/>
          <w:sz w:val="16"/>
        </w:rPr>
      </w:pPr>
    </w:p>
    <w:tbl>
      <w:tblPr>
        <w:tblW w:w="9570" w:type="dxa"/>
        <w:tblInd w:w="-108" w:type="dxa"/>
        <w:tblLook w:val="04A0"/>
      </w:tblPr>
      <w:tblGrid>
        <w:gridCol w:w="2900"/>
        <w:gridCol w:w="2460"/>
        <w:gridCol w:w="4210"/>
      </w:tblGrid>
      <w:tr w:rsidR="001B243D">
        <w:tc>
          <w:tcPr>
            <w:tcW w:w="535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Окружная избирательная комиссия №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2899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Вид выборов </w:t>
            </w:r>
          </w:p>
        </w:tc>
        <w:tc>
          <w:tcPr>
            <w:tcW w:w="66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2899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голосования:</w:t>
            </w:r>
          </w:p>
        </w:tc>
        <w:tc>
          <w:tcPr>
            <w:tcW w:w="66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2899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КБК: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</w:tbl>
    <w:p w:rsidR="001B243D" w:rsidRDefault="001B243D">
      <w:pPr>
        <w:jc w:val="both"/>
        <w:rPr>
          <w:rFonts w:ascii="Liberation Serif" w:hAnsi="Liberation Serif"/>
        </w:rPr>
      </w:pPr>
    </w:p>
    <w:tbl>
      <w:tblPr>
        <w:tblW w:w="9408" w:type="dxa"/>
        <w:tblInd w:w="9" w:type="dxa"/>
        <w:tblLook w:val="04A0"/>
      </w:tblPr>
      <w:tblGrid>
        <w:gridCol w:w="7875"/>
        <w:gridCol w:w="1533"/>
      </w:tblGrid>
      <w:tr w:rsidR="001B243D">
        <w:trPr>
          <w:trHeight w:val="483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Вид расходов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Сумма,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руб.</w:t>
            </w:r>
          </w:p>
        </w:tc>
      </w:tr>
      <w:tr w:rsidR="001B243D">
        <w:trPr>
          <w:trHeight w:val="212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 Компенсация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 Дополнительная оплата труда (вознаграждение)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 Начисления на дополнительную оплату труда (вознаграждение)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5. Расходы на связь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 Транспортные расходы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7. Канцелярские расходы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9. Командировочные расходы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 Приобретение оборудования длительного пользования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</w:tr>
    </w:tbl>
    <w:p w:rsidR="001B243D" w:rsidRDefault="001B243D">
      <w:pPr>
        <w:widowControl w:val="0"/>
        <w:ind w:firstLine="709"/>
        <w:jc w:val="right"/>
        <w:rPr>
          <w:rFonts w:ascii="Liberation Serif" w:hAnsi="Liberation Serif"/>
          <w:sz w:val="14"/>
          <w:szCs w:val="24"/>
        </w:rPr>
      </w:pPr>
    </w:p>
    <w:tbl>
      <w:tblPr>
        <w:tblW w:w="9348" w:type="dxa"/>
        <w:tblInd w:w="9" w:type="dxa"/>
        <w:tblLook w:val="04A0"/>
      </w:tblPr>
      <w:tblGrid>
        <w:gridCol w:w="3675"/>
        <w:gridCol w:w="2415"/>
        <w:gridCol w:w="705"/>
        <w:gridCol w:w="2553"/>
      </w:tblGrid>
      <w:tr w:rsidR="001B243D">
        <w:tc>
          <w:tcPr>
            <w:tcW w:w="367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Председатель окружной, районной территориальной избирательной комиссии (комиссии референдума)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c>
          <w:tcPr>
            <w:tcW w:w="3675" w:type="dxa"/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М.П.</w:t>
            </w:r>
          </w:p>
        </w:tc>
        <w:tc>
          <w:tcPr>
            <w:tcW w:w="2415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705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(расшифровка подписи)</w:t>
            </w:r>
          </w:p>
        </w:tc>
      </w:tr>
    </w:tbl>
    <w:p w:rsidR="001B243D" w:rsidRDefault="001B243D">
      <w:pPr>
        <w:ind w:left="4536"/>
        <w:rPr>
          <w:rFonts w:ascii="Liberation Serif" w:hAnsi="Liberation Serif"/>
          <w:sz w:val="20"/>
          <w:szCs w:val="20"/>
        </w:rPr>
      </w:pPr>
    </w:p>
    <w:p w:rsidR="001B243D" w:rsidRDefault="00526D87">
      <w:pPr>
        <w:ind w:left="4536"/>
        <w:rPr>
          <w:rFonts w:ascii="Liberation Serif" w:hAnsi="Liberation Serif"/>
        </w:rPr>
      </w:pPr>
      <w:r>
        <w:br w:type="page"/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4 к Порядку 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от 30.05.2019 г. № 05/13</w:t>
      </w:r>
    </w:p>
    <w:p w:rsidR="001B243D" w:rsidRDefault="001B243D">
      <w:pPr>
        <w:ind w:left="4536"/>
        <w:rPr>
          <w:rFonts w:ascii="Liberation Serif" w:hAnsi="Liberation Serif"/>
          <w:sz w:val="24"/>
          <w:szCs w:val="24"/>
        </w:rPr>
      </w:pP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решением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комиссии от «___»_________20___ г. №____</w:t>
      </w:r>
    </w:p>
    <w:p w:rsidR="001B243D" w:rsidRDefault="001B243D">
      <w:pPr>
        <w:rPr>
          <w:rFonts w:ascii="Liberation Serif" w:hAnsi="Liberation Serif"/>
          <w:b/>
        </w:rPr>
      </w:pPr>
    </w:p>
    <w:p w:rsidR="001B243D" w:rsidRDefault="001B243D">
      <w:pPr>
        <w:widowControl w:val="0"/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Смета расходов территориальной избирательной комиссии (комиссий референдума) на подготовку и проведение местных выборов (референдума) за нижестоящие избирательные комиссии (комиссий референдума)</w:t>
      </w:r>
    </w:p>
    <w:tbl>
      <w:tblPr>
        <w:tblW w:w="9570" w:type="dxa"/>
        <w:tblInd w:w="-108" w:type="dxa"/>
        <w:tblLook w:val="04A0"/>
      </w:tblPr>
      <w:tblGrid>
        <w:gridCol w:w="3974"/>
        <w:gridCol w:w="5596"/>
      </w:tblGrid>
      <w:tr w:rsidR="001B243D">
        <w:tc>
          <w:tcPr>
            <w:tcW w:w="3974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избирательной комиссии (комиссий референдума):</w:t>
            </w:r>
          </w:p>
        </w:tc>
        <w:tc>
          <w:tcPr>
            <w:tcW w:w="55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c>
          <w:tcPr>
            <w:tcW w:w="3974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5595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ind w:left="36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(название территориальной избирательной комиссии (комиссий референдума))</w:t>
            </w:r>
          </w:p>
        </w:tc>
      </w:tr>
      <w:tr w:rsidR="001B243D">
        <w:tc>
          <w:tcPr>
            <w:tcW w:w="3974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Расходы за избирательные комиссии (комиссий референдума):</w:t>
            </w:r>
          </w:p>
        </w:tc>
        <w:tc>
          <w:tcPr>
            <w:tcW w:w="55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окружные/участковые избирательные комиссии</w:t>
            </w:r>
          </w:p>
        </w:tc>
      </w:tr>
      <w:tr w:rsidR="001B243D">
        <w:tc>
          <w:tcPr>
            <w:tcW w:w="3974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55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c>
          <w:tcPr>
            <w:tcW w:w="3974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голосования:</w:t>
            </w:r>
          </w:p>
        </w:tc>
        <w:tc>
          <w:tcPr>
            <w:tcW w:w="55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c>
          <w:tcPr>
            <w:tcW w:w="3974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КБК: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B243D" w:rsidRDefault="001B243D">
      <w:pPr>
        <w:jc w:val="both"/>
        <w:rPr>
          <w:rFonts w:ascii="Liberation Serif" w:hAnsi="Liberation Serif"/>
        </w:rPr>
      </w:pPr>
    </w:p>
    <w:tbl>
      <w:tblPr>
        <w:tblW w:w="9513" w:type="dxa"/>
        <w:tblInd w:w="-36" w:type="dxa"/>
        <w:tblLook w:val="04A0"/>
      </w:tblPr>
      <w:tblGrid>
        <w:gridCol w:w="8130"/>
        <w:gridCol w:w="1383"/>
      </w:tblGrid>
      <w:tr w:rsidR="001B243D">
        <w:trPr>
          <w:trHeight w:val="483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Вид расходов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Сумма,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руб.</w:t>
            </w:r>
          </w:p>
        </w:tc>
      </w:tr>
      <w:tr w:rsidR="001B243D">
        <w:trPr>
          <w:trHeight w:val="212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 Компенсация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 Дополнительная оплата труда (вознаграждение)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 Начисления на дополнительную оплату труда (вознаграждение)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5. Расходы на связь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 Транспортные расходы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7. Канцелярские расходы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9. Командировочные расходы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 Приобретение оборудования длительного пользования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</w:tr>
    </w:tbl>
    <w:p w:rsidR="001B243D" w:rsidRDefault="001B243D">
      <w:pPr>
        <w:ind w:left="4536"/>
        <w:rPr>
          <w:rFonts w:ascii="Liberation Serif" w:hAnsi="Liberation Serif"/>
          <w:sz w:val="14"/>
          <w:szCs w:val="24"/>
        </w:rPr>
      </w:pPr>
    </w:p>
    <w:tbl>
      <w:tblPr>
        <w:tblW w:w="9889" w:type="dxa"/>
        <w:tblInd w:w="-108" w:type="dxa"/>
        <w:tblLook w:val="04A0"/>
      </w:tblPr>
      <w:tblGrid>
        <w:gridCol w:w="3794"/>
        <w:gridCol w:w="2410"/>
        <w:gridCol w:w="708"/>
        <w:gridCol w:w="2977"/>
      </w:tblGrid>
      <w:tr w:rsidR="001B243D">
        <w:tc>
          <w:tcPr>
            <w:tcW w:w="3793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Председатель территориальной избирательной комиссии (комиссий референдума)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793" w:type="dxa"/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(расшифровка подписи)</w:t>
            </w:r>
          </w:p>
        </w:tc>
      </w:tr>
    </w:tbl>
    <w:p w:rsidR="001B243D" w:rsidRDefault="001B243D">
      <w:pPr>
        <w:rPr>
          <w:rFonts w:ascii="Liberation Serif" w:hAnsi="Liberation Serif"/>
          <w:sz w:val="14"/>
          <w:szCs w:val="24"/>
        </w:rPr>
      </w:pPr>
    </w:p>
    <w:p w:rsidR="001B243D" w:rsidRDefault="001B243D">
      <w:pPr>
        <w:widowControl w:val="0"/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1B243D" w:rsidRDefault="00526D87">
      <w:pPr>
        <w:ind w:left="4536"/>
        <w:rPr>
          <w:rFonts w:ascii="Liberation Serif" w:hAnsi="Liberation Serif"/>
        </w:rPr>
      </w:pPr>
      <w:r>
        <w:br w:type="page"/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5 к Порядку 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от 30.05.2019 г. № 05/13</w:t>
      </w:r>
    </w:p>
    <w:p w:rsidR="001B243D" w:rsidRDefault="001B243D">
      <w:pPr>
        <w:ind w:left="4536"/>
        <w:rPr>
          <w:rFonts w:ascii="Liberation Serif" w:hAnsi="Liberation Serif"/>
          <w:sz w:val="16"/>
          <w:szCs w:val="16"/>
        </w:rPr>
      </w:pP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распоряжением председателя</w:t>
      </w:r>
    </w:p>
    <w:p w:rsidR="001B243D" w:rsidRDefault="00526D87">
      <w:pPr>
        <w:ind w:left="4536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комиссии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от «___»____________20___ г. №____</w:t>
      </w:r>
    </w:p>
    <w:p w:rsidR="001B243D" w:rsidRDefault="001B243D">
      <w:pPr>
        <w:rPr>
          <w:rFonts w:ascii="Liberation Serif" w:hAnsi="Liberation Serif"/>
          <w:b/>
        </w:rPr>
      </w:pP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Смета расходов</w:t>
      </w: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участковой избирательной комиссии (комиссии референдума) на подготовку и проведение местных выборов (референдума)</w:t>
      </w:r>
    </w:p>
    <w:p w:rsidR="001B243D" w:rsidRDefault="001B243D">
      <w:pPr>
        <w:rPr>
          <w:rFonts w:ascii="Liberation Serif" w:hAnsi="Liberation Serif"/>
          <w:b/>
        </w:rPr>
      </w:pPr>
    </w:p>
    <w:tbl>
      <w:tblPr>
        <w:tblW w:w="9360" w:type="dxa"/>
        <w:tblInd w:w="9" w:type="dxa"/>
        <w:tblLook w:val="04A0"/>
      </w:tblPr>
      <w:tblGrid>
        <w:gridCol w:w="2505"/>
        <w:gridCol w:w="2730"/>
        <w:gridCol w:w="4125"/>
      </w:tblGrid>
      <w:tr w:rsidR="001B243D">
        <w:tc>
          <w:tcPr>
            <w:tcW w:w="523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Участковая избирательная комиссия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(комиссия референдума)  №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250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8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250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голосования:</w:t>
            </w:r>
          </w:p>
        </w:tc>
        <w:tc>
          <w:tcPr>
            <w:tcW w:w="68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250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КБК: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</w:tbl>
    <w:p w:rsidR="001B243D" w:rsidRDefault="001B243D">
      <w:pPr>
        <w:jc w:val="both"/>
        <w:rPr>
          <w:rFonts w:ascii="Liberation Serif" w:hAnsi="Liberation Serif"/>
        </w:rPr>
      </w:pPr>
    </w:p>
    <w:tbl>
      <w:tblPr>
        <w:tblW w:w="9405" w:type="dxa"/>
        <w:tblInd w:w="9" w:type="dxa"/>
        <w:tblLook w:val="04A0"/>
      </w:tblPr>
      <w:tblGrid>
        <w:gridCol w:w="8085"/>
        <w:gridCol w:w="1320"/>
      </w:tblGrid>
      <w:tr w:rsidR="001B243D">
        <w:trPr>
          <w:trHeight w:val="483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Сумма,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руб.</w:t>
            </w:r>
          </w:p>
        </w:tc>
      </w:tr>
      <w:tr w:rsidR="001B243D">
        <w:trPr>
          <w:trHeight w:val="212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 Компенсация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 Дополнительная оплата труда (вознаграждение)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 Расходы на связь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5. Транспортные расходы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 Канцелярские расходы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 Командировочные расходы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80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</w:tr>
    </w:tbl>
    <w:p w:rsidR="001B243D" w:rsidRDefault="001B243D">
      <w:pPr>
        <w:widowControl w:val="0"/>
        <w:ind w:firstLine="709"/>
        <w:jc w:val="right"/>
        <w:rPr>
          <w:rFonts w:ascii="Liberation Serif" w:hAnsi="Liberation Serif"/>
          <w:sz w:val="24"/>
          <w:szCs w:val="24"/>
        </w:rPr>
      </w:pPr>
    </w:p>
    <w:tbl>
      <w:tblPr>
        <w:tblW w:w="9606" w:type="dxa"/>
        <w:tblInd w:w="-108" w:type="dxa"/>
        <w:tblLook w:val="04A0"/>
      </w:tblPr>
      <w:tblGrid>
        <w:gridCol w:w="3794"/>
        <w:gridCol w:w="2409"/>
        <w:gridCol w:w="708"/>
        <w:gridCol w:w="2695"/>
      </w:tblGrid>
      <w:tr w:rsidR="001B243D">
        <w:tc>
          <w:tcPr>
            <w:tcW w:w="3793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Председатель участковой избирательной комиссии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(комиссии референдума)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793" w:type="dxa"/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М.П.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(расшифровка подписи)</w:t>
            </w:r>
          </w:p>
        </w:tc>
      </w:tr>
    </w:tbl>
    <w:p w:rsidR="001B243D" w:rsidRDefault="00526D87">
      <w:pPr>
        <w:ind w:left="4536"/>
        <w:rPr>
          <w:rFonts w:ascii="Liberation Serif" w:hAnsi="Liberation Serif"/>
        </w:rPr>
      </w:pPr>
      <w:r>
        <w:br w:type="page"/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6 к Порядку 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от 30.05.2019 г. № 05/13</w:t>
      </w:r>
    </w:p>
    <w:p w:rsidR="001B243D" w:rsidRDefault="001B243D">
      <w:pPr>
        <w:ind w:left="4536"/>
        <w:rPr>
          <w:rFonts w:ascii="Liberation Serif" w:hAnsi="Liberation Serif"/>
          <w:sz w:val="24"/>
          <w:szCs w:val="24"/>
        </w:rPr>
      </w:pP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решением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комиссии от «___»_________20___ г. №____</w:t>
      </w:r>
    </w:p>
    <w:p w:rsidR="001B243D" w:rsidRDefault="001B243D">
      <w:pPr>
        <w:rPr>
          <w:rFonts w:ascii="Liberation Serif" w:hAnsi="Liberation Serif"/>
          <w:b/>
        </w:rPr>
      </w:pPr>
    </w:p>
    <w:p w:rsidR="001B243D" w:rsidRDefault="001B243D">
      <w:pPr>
        <w:rPr>
          <w:rFonts w:ascii="Liberation Serif" w:hAnsi="Liberation Serif"/>
          <w:b/>
        </w:rPr>
      </w:pP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Изменения в смету расходов территориальной избирательной комиссии  на подготовку и проведение местных выборов (референдума)</w:t>
      </w:r>
    </w:p>
    <w:p w:rsidR="001B243D" w:rsidRDefault="001B243D">
      <w:pPr>
        <w:rPr>
          <w:rFonts w:ascii="Liberation Serif" w:hAnsi="Liberation Serif"/>
          <w:b/>
          <w:sz w:val="14"/>
          <w:szCs w:val="16"/>
        </w:rPr>
      </w:pPr>
    </w:p>
    <w:tbl>
      <w:tblPr>
        <w:tblW w:w="9303" w:type="dxa"/>
        <w:tblInd w:w="54" w:type="dxa"/>
        <w:tblLook w:val="04A0"/>
      </w:tblPr>
      <w:tblGrid>
        <w:gridCol w:w="3285"/>
        <w:gridCol w:w="6018"/>
      </w:tblGrid>
      <w:tr w:rsidR="001B243D">
        <w:trPr>
          <w:trHeight w:val="223"/>
        </w:trPr>
        <w:tc>
          <w:tcPr>
            <w:tcW w:w="328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ГРБС:</w:t>
            </w:r>
          </w:p>
        </w:tc>
        <w:tc>
          <w:tcPr>
            <w:tcW w:w="60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28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0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28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голосования:</w:t>
            </w:r>
          </w:p>
        </w:tc>
        <w:tc>
          <w:tcPr>
            <w:tcW w:w="60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28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КБК:</w:t>
            </w:r>
          </w:p>
        </w:tc>
        <w:tc>
          <w:tcPr>
            <w:tcW w:w="6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</w:tbl>
    <w:p w:rsidR="001B243D" w:rsidRDefault="001B243D">
      <w:pPr>
        <w:jc w:val="both"/>
        <w:rPr>
          <w:rFonts w:ascii="Liberation Serif" w:hAnsi="Liberation Serif"/>
          <w:sz w:val="14"/>
          <w:szCs w:val="16"/>
        </w:rPr>
      </w:pPr>
    </w:p>
    <w:tbl>
      <w:tblPr>
        <w:tblW w:w="9288" w:type="dxa"/>
        <w:tblInd w:w="69" w:type="dxa"/>
        <w:tblLook w:val="04A0"/>
      </w:tblPr>
      <w:tblGrid>
        <w:gridCol w:w="6144"/>
        <w:gridCol w:w="1572"/>
        <w:gridCol w:w="1572"/>
      </w:tblGrid>
      <w:tr w:rsidR="001B243D">
        <w:trPr>
          <w:trHeight w:val="483"/>
        </w:trPr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 расходов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Сумма изменений,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руб.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Сумма  с учетом изменений,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руб.</w:t>
            </w:r>
          </w:p>
        </w:tc>
      </w:tr>
      <w:tr w:rsidR="001B243D">
        <w:trPr>
          <w:trHeight w:val="212"/>
        </w:trPr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Компенсация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 Начисления на дополнительную оплату труда (вознаграждение)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 Расходы на связь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 Транспортные расходы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 Канцелярские расходы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 Командировочные расходы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 Приобретение оборудования длительного пользования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highlight w:val="yellow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highlight w:val="yellow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highlight w:val="yellow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highlight w:val="yellow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Всего расходов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Артинской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районной территориальной избирательной комиссии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Распределено средств местного бюджета на подготовку и проведение местных выборов (референдума) для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окружных избирательных комиссий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Распределено средств местного бюджета на подготовку и проведение местных выборов (референдума) для участковых избирательных комиссий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Средства на финансирование непредвиденных расходов нижестоящих избирательных комиссий (комиссий референдума)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Всего расходов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</w:rPr>
            </w:pPr>
          </w:p>
        </w:tc>
      </w:tr>
    </w:tbl>
    <w:p w:rsidR="001B243D" w:rsidRDefault="001B243D">
      <w:pPr>
        <w:ind w:left="4536"/>
        <w:rPr>
          <w:rFonts w:ascii="Liberation Serif" w:hAnsi="Liberation Serif"/>
          <w:sz w:val="14"/>
          <w:szCs w:val="16"/>
        </w:rPr>
      </w:pPr>
    </w:p>
    <w:tbl>
      <w:tblPr>
        <w:tblW w:w="9228" w:type="dxa"/>
        <w:tblInd w:w="129" w:type="dxa"/>
        <w:tblLook w:val="04A0"/>
      </w:tblPr>
      <w:tblGrid>
        <w:gridCol w:w="4125"/>
        <w:gridCol w:w="1830"/>
        <w:gridCol w:w="720"/>
        <w:gridCol w:w="2553"/>
      </w:tblGrid>
      <w:tr w:rsidR="001B243D">
        <w:tc>
          <w:tcPr>
            <w:tcW w:w="412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Председатель территориальной избирательной комиссии 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243D">
        <w:tc>
          <w:tcPr>
            <w:tcW w:w="4125" w:type="dxa"/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М.П.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720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(расшифровка подписи)</w:t>
            </w:r>
          </w:p>
        </w:tc>
      </w:tr>
    </w:tbl>
    <w:p w:rsidR="001B243D" w:rsidRDefault="001B243D">
      <w:pPr>
        <w:ind w:left="4536"/>
        <w:rPr>
          <w:rFonts w:ascii="Liberation Serif" w:hAnsi="Liberation Serif"/>
          <w:sz w:val="24"/>
          <w:szCs w:val="24"/>
        </w:rPr>
      </w:pPr>
    </w:p>
    <w:p w:rsidR="001B243D" w:rsidRDefault="00526D87">
      <w:pPr>
        <w:ind w:left="4536"/>
        <w:rPr>
          <w:rFonts w:ascii="Liberation Serif" w:hAnsi="Liberation Serif"/>
        </w:rPr>
      </w:pPr>
      <w:r>
        <w:br w:type="page"/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7 к Порядку 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от 30.05.2019 г. № 05/13</w:t>
      </w:r>
    </w:p>
    <w:p w:rsidR="001B243D" w:rsidRDefault="001B243D">
      <w:pPr>
        <w:ind w:left="4536"/>
        <w:rPr>
          <w:rFonts w:ascii="Liberation Serif" w:hAnsi="Liberation Serif"/>
          <w:sz w:val="24"/>
          <w:szCs w:val="24"/>
        </w:rPr>
      </w:pP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решением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комиссии от «___»_________20___ г. №____</w:t>
      </w:r>
    </w:p>
    <w:p w:rsidR="001B243D" w:rsidRDefault="001B243D">
      <w:pPr>
        <w:widowControl w:val="0"/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Изменения в смету расходов</w:t>
      </w: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окружной избирательной комиссии на подготовку и проведение местных выборов </w:t>
      </w:r>
    </w:p>
    <w:p w:rsidR="001B243D" w:rsidRDefault="001B243D">
      <w:pPr>
        <w:rPr>
          <w:rFonts w:ascii="Liberation Serif" w:hAnsi="Liberation Serif"/>
          <w:b/>
        </w:rPr>
      </w:pPr>
    </w:p>
    <w:tbl>
      <w:tblPr>
        <w:tblW w:w="9465" w:type="dxa"/>
        <w:tblInd w:w="-108" w:type="dxa"/>
        <w:tblLook w:val="04A0"/>
      </w:tblPr>
      <w:tblGrid>
        <w:gridCol w:w="3447"/>
        <w:gridCol w:w="1502"/>
        <w:gridCol w:w="4516"/>
      </w:tblGrid>
      <w:tr w:rsidR="001B243D">
        <w:tc>
          <w:tcPr>
            <w:tcW w:w="494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Окружная  избирательная комиссия №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447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0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447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голосования:</w:t>
            </w:r>
          </w:p>
        </w:tc>
        <w:tc>
          <w:tcPr>
            <w:tcW w:w="60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447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КБК: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</w:tbl>
    <w:p w:rsidR="001B243D" w:rsidRDefault="001B243D">
      <w:pPr>
        <w:jc w:val="both"/>
        <w:rPr>
          <w:rFonts w:ascii="Liberation Serif" w:hAnsi="Liberation Serif"/>
        </w:rPr>
      </w:pPr>
    </w:p>
    <w:tbl>
      <w:tblPr>
        <w:tblW w:w="9348" w:type="dxa"/>
        <w:tblInd w:w="9" w:type="dxa"/>
        <w:tblLook w:val="04A0"/>
      </w:tblPr>
      <w:tblGrid>
        <w:gridCol w:w="5670"/>
        <w:gridCol w:w="1860"/>
        <w:gridCol w:w="1818"/>
      </w:tblGrid>
      <w:tr w:rsidR="001B243D">
        <w:trPr>
          <w:trHeight w:val="4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Вид расходов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Сумма изменений,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руб.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Сумма по виду расходов с учетом изменений,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руб.</w:t>
            </w:r>
          </w:p>
        </w:tc>
      </w:tr>
      <w:tr w:rsidR="001B243D">
        <w:trPr>
          <w:trHeight w:val="21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</w:tr>
      <w:tr w:rsidR="001B243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56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Всего изменений: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Х</w:t>
            </w:r>
          </w:p>
        </w:tc>
      </w:tr>
    </w:tbl>
    <w:p w:rsidR="001B243D" w:rsidRDefault="001B243D">
      <w:pPr>
        <w:widowControl w:val="0"/>
        <w:ind w:firstLine="709"/>
        <w:jc w:val="right"/>
        <w:rPr>
          <w:rFonts w:ascii="Liberation Serif" w:hAnsi="Liberation Serif"/>
          <w:sz w:val="24"/>
          <w:szCs w:val="24"/>
        </w:rPr>
      </w:pPr>
    </w:p>
    <w:tbl>
      <w:tblPr>
        <w:tblW w:w="9465" w:type="dxa"/>
        <w:tblInd w:w="-108" w:type="dxa"/>
        <w:tblLook w:val="04A0"/>
      </w:tblPr>
      <w:tblGrid>
        <w:gridCol w:w="3793"/>
        <w:gridCol w:w="2410"/>
        <w:gridCol w:w="708"/>
        <w:gridCol w:w="2554"/>
      </w:tblGrid>
      <w:tr w:rsidR="001B243D">
        <w:tc>
          <w:tcPr>
            <w:tcW w:w="3793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Председатель окружной, избирательной комиссии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554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793" w:type="dxa"/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(расшифровка подписи)</w:t>
            </w:r>
          </w:p>
        </w:tc>
      </w:tr>
    </w:tbl>
    <w:p w:rsidR="001B243D" w:rsidRDefault="001B243D">
      <w:pPr>
        <w:widowControl w:val="0"/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1B243D" w:rsidRDefault="00526D87">
      <w:pPr>
        <w:ind w:left="4536"/>
        <w:rPr>
          <w:rFonts w:ascii="Liberation Serif" w:hAnsi="Liberation Serif"/>
        </w:rPr>
      </w:pPr>
      <w:r>
        <w:br w:type="page"/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8 к Порядку 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от 30.05.2019 г. № 05/13</w:t>
      </w:r>
    </w:p>
    <w:p w:rsidR="001B243D" w:rsidRDefault="001B243D">
      <w:pPr>
        <w:ind w:left="4536"/>
        <w:rPr>
          <w:rFonts w:ascii="Liberation Serif" w:hAnsi="Liberation Serif"/>
          <w:sz w:val="24"/>
          <w:szCs w:val="24"/>
        </w:rPr>
      </w:pP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решением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комиссии от «___»_________20___ г. №____</w:t>
      </w:r>
    </w:p>
    <w:p w:rsidR="001B243D" w:rsidRDefault="001B243D">
      <w:pPr>
        <w:rPr>
          <w:rFonts w:ascii="Liberation Serif" w:hAnsi="Liberation Serif"/>
          <w:b/>
        </w:rPr>
      </w:pP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Изменения в смету расходов территориальной избирательной комиссии (комиссии референдума) на подготовку и проведение местных выборов (референдума) за нижестоящие избирательные комиссии (комиссии референдума)</w:t>
      </w:r>
    </w:p>
    <w:p w:rsidR="001B243D" w:rsidRDefault="001B243D">
      <w:pPr>
        <w:rPr>
          <w:rFonts w:ascii="Liberation Serif" w:hAnsi="Liberation Serif"/>
          <w:b/>
        </w:rPr>
      </w:pPr>
    </w:p>
    <w:tbl>
      <w:tblPr>
        <w:tblW w:w="9300" w:type="dxa"/>
        <w:tblInd w:w="39" w:type="dxa"/>
        <w:tblLook w:val="04A0"/>
      </w:tblPr>
      <w:tblGrid>
        <w:gridCol w:w="3735"/>
        <w:gridCol w:w="5565"/>
      </w:tblGrid>
      <w:tr w:rsidR="001B243D">
        <w:tc>
          <w:tcPr>
            <w:tcW w:w="3735" w:type="dxa"/>
            <w:shd w:val="clear" w:color="auto" w:fill="auto"/>
          </w:tcPr>
          <w:p w:rsidR="001B243D" w:rsidRDefault="00526D87">
            <w:pPr>
              <w:ind w:left="7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территориальной избирательной комиссии (комиссии референдума):</w:t>
            </w:r>
          </w:p>
        </w:tc>
        <w:tc>
          <w:tcPr>
            <w:tcW w:w="55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73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Расходы за избирательные комиссии (комиссий референдума):</w:t>
            </w:r>
          </w:p>
        </w:tc>
        <w:tc>
          <w:tcPr>
            <w:tcW w:w="55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окружные / участковые избирательные комиссии</w:t>
            </w:r>
          </w:p>
        </w:tc>
      </w:tr>
      <w:tr w:rsidR="001B243D">
        <w:tc>
          <w:tcPr>
            <w:tcW w:w="373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55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73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голосования:</w:t>
            </w:r>
          </w:p>
        </w:tc>
        <w:tc>
          <w:tcPr>
            <w:tcW w:w="55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73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КБК:</w:t>
            </w:r>
          </w:p>
        </w:tc>
        <w:tc>
          <w:tcPr>
            <w:tcW w:w="5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</w:tbl>
    <w:p w:rsidR="001B243D" w:rsidRDefault="001B243D">
      <w:pPr>
        <w:jc w:val="both"/>
        <w:rPr>
          <w:rFonts w:ascii="Liberation Serif" w:hAnsi="Liberation Serif"/>
        </w:rPr>
      </w:pPr>
    </w:p>
    <w:tbl>
      <w:tblPr>
        <w:tblW w:w="9360" w:type="dxa"/>
        <w:tblInd w:w="9" w:type="dxa"/>
        <w:tblLook w:val="04A0"/>
      </w:tblPr>
      <w:tblGrid>
        <w:gridCol w:w="5610"/>
        <w:gridCol w:w="1710"/>
        <w:gridCol w:w="2040"/>
      </w:tblGrid>
      <w:tr w:rsidR="001B243D">
        <w:trPr>
          <w:trHeight w:val="483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Вид расходов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Сумма изменений,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руб.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Сумма по виду расходов с учетом изменений,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руб.</w:t>
            </w:r>
          </w:p>
        </w:tc>
      </w:tr>
      <w:tr w:rsidR="001B243D">
        <w:trPr>
          <w:trHeight w:val="212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</w:tr>
      <w:tr w:rsidR="001B243D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56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Всего изменений: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Х</w:t>
            </w:r>
          </w:p>
        </w:tc>
      </w:tr>
    </w:tbl>
    <w:p w:rsidR="001B243D" w:rsidRDefault="001B243D">
      <w:pPr>
        <w:ind w:left="4536"/>
        <w:rPr>
          <w:rFonts w:ascii="Liberation Serif" w:hAnsi="Liberation Serif"/>
          <w:sz w:val="24"/>
          <w:szCs w:val="24"/>
        </w:rPr>
      </w:pPr>
    </w:p>
    <w:tbl>
      <w:tblPr>
        <w:tblW w:w="9288" w:type="dxa"/>
        <w:tblInd w:w="69" w:type="dxa"/>
        <w:tblLook w:val="04A0"/>
      </w:tblPr>
      <w:tblGrid>
        <w:gridCol w:w="3615"/>
        <w:gridCol w:w="2415"/>
        <w:gridCol w:w="705"/>
        <w:gridCol w:w="2553"/>
      </w:tblGrid>
      <w:tr w:rsidR="001B243D">
        <w:tc>
          <w:tcPr>
            <w:tcW w:w="3615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Председатель </w:t>
            </w:r>
            <w:r>
              <w:rPr>
                <w:rFonts w:ascii="Liberation Serif" w:hAnsi="Liberation Serif"/>
                <w:sz w:val="24"/>
                <w:szCs w:val="24"/>
              </w:rPr>
              <w:t>территориальной избирательной комиссии (комиссии референдума)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705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615" w:type="dxa"/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М.П.</w:t>
            </w:r>
          </w:p>
        </w:tc>
        <w:tc>
          <w:tcPr>
            <w:tcW w:w="2415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(расшифровка подписи)</w:t>
            </w:r>
          </w:p>
        </w:tc>
      </w:tr>
    </w:tbl>
    <w:p w:rsidR="001B243D" w:rsidRDefault="001B243D">
      <w:pPr>
        <w:ind w:left="4536"/>
        <w:rPr>
          <w:rFonts w:ascii="Liberation Serif" w:hAnsi="Liberation Serif"/>
          <w:sz w:val="24"/>
          <w:szCs w:val="24"/>
        </w:rPr>
      </w:pPr>
    </w:p>
    <w:p w:rsidR="001B243D" w:rsidRDefault="00526D87">
      <w:pPr>
        <w:ind w:left="4536"/>
        <w:rPr>
          <w:rFonts w:ascii="Liberation Serif" w:hAnsi="Liberation Serif"/>
        </w:rPr>
      </w:pPr>
      <w:r>
        <w:br w:type="page"/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9 к Порядку </w:t>
      </w:r>
    </w:p>
    <w:p w:rsidR="001B243D" w:rsidRDefault="00526D87">
      <w:pPr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от 30.05.2019 г. № 05/13</w:t>
      </w:r>
    </w:p>
    <w:p w:rsidR="001B243D" w:rsidRDefault="001B243D">
      <w:pPr>
        <w:ind w:left="4536"/>
        <w:rPr>
          <w:rFonts w:ascii="Liberation Serif" w:hAnsi="Liberation Serif"/>
          <w:sz w:val="24"/>
          <w:szCs w:val="24"/>
        </w:rPr>
      </w:pP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1B243D" w:rsidRDefault="00526D87">
      <w:pPr>
        <w:ind w:left="396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решением </w:t>
      </w:r>
      <w:proofErr w:type="spellStart"/>
      <w:r>
        <w:rPr>
          <w:rFonts w:ascii="Liberation Serif" w:hAnsi="Liberation Serif"/>
        </w:rPr>
        <w:t>Красноуфимской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комиссии от «___»_________20___ г. №____</w:t>
      </w:r>
    </w:p>
    <w:p w:rsidR="001B243D" w:rsidRDefault="001B243D">
      <w:pPr>
        <w:widowControl w:val="0"/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Изменения в смету расходов</w:t>
      </w:r>
    </w:p>
    <w:p w:rsidR="001B243D" w:rsidRDefault="00526D87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участковой избирательной комиссии (комиссии референдума) на подготовку и проведение местных выборов (референдума)</w:t>
      </w:r>
    </w:p>
    <w:p w:rsidR="001B243D" w:rsidRDefault="001B243D">
      <w:pPr>
        <w:rPr>
          <w:rFonts w:ascii="Liberation Serif" w:hAnsi="Liberation Serif"/>
          <w:b/>
        </w:rPr>
      </w:pPr>
    </w:p>
    <w:tbl>
      <w:tblPr>
        <w:tblW w:w="9465" w:type="dxa"/>
        <w:tblInd w:w="-108" w:type="dxa"/>
        <w:tblLook w:val="04A0"/>
      </w:tblPr>
      <w:tblGrid>
        <w:gridCol w:w="3311"/>
        <w:gridCol w:w="2049"/>
        <w:gridCol w:w="4105"/>
      </w:tblGrid>
      <w:tr w:rsidR="001B243D">
        <w:tc>
          <w:tcPr>
            <w:tcW w:w="536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Участковая избирательная комиссия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(комиссия референдума) №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311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15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311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голосования:</w:t>
            </w:r>
          </w:p>
        </w:tc>
        <w:tc>
          <w:tcPr>
            <w:tcW w:w="615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311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КБК: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</w:tbl>
    <w:p w:rsidR="001B243D" w:rsidRDefault="001B243D">
      <w:pPr>
        <w:jc w:val="both"/>
        <w:rPr>
          <w:rFonts w:ascii="Liberation Serif" w:hAnsi="Liberation Serif"/>
        </w:rPr>
      </w:pPr>
    </w:p>
    <w:tbl>
      <w:tblPr>
        <w:tblW w:w="9465" w:type="dxa"/>
        <w:tblInd w:w="-108" w:type="dxa"/>
        <w:tblLook w:val="04A0"/>
      </w:tblPr>
      <w:tblGrid>
        <w:gridCol w:w="6202"/>
        <w:gridCol w:w="1559"/>
        <w:gridCol w:w="1704"/>
      </w:tblGrid>
      <w:tr w:rsidR="001B243D">
        <w:trPr>
          <w:trHeight w:val="483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Сумма изменений,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Сумма по виду расходов с учетом изменений, </w:t>
            </w:r>
          </w:p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руб.</w:t>
            </w:r>
          </w:p>
        </w:tc>
      </w:tr>
      <w:tr w:rsidR="001B243D">
        <w:trPr>
          <w:trHeight w:val="212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</w:tr>
      <w:tr w:rsidR="001B243D"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B243D">
        <w:tc>
          <w:tcPr>
            <w:tcW w:w="62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Всего изменений: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1B243D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Х</w:t>
            </w:r>
          </w:p>
        </w:tc>
      </w:tr>
    </w:tbl>
    <w:p w:rsidR="001B243D" w:rsidRDefault="001B243D">
      <w:pPr>
        <w:widowControl w:val="0"/>
        <w:ind w:firstLine="709"/>
        <w:jc w:val="right"/>
        <w:rPr>
          <w:rFonts w:ascii="Liberation Serif" w:hAnsi="Liberation Serif"/>
          <w:sz w:val="24"/>
          <w:szCs w:val="24"/>
        </w:rPr>
      </w:pPr>
    </w:p>
    <w:tbl>
      <w:tblPr>
        <w:tblW w:w="9465" w:type="dxa"/>
        <w:tblInd w:w="-108" w:type="dxa"/>
        <w:tblLook w:val="04A0"/>
      </w:tblPr>
      <w:tblGrid>
        <w:gridCol w:w="3793"/>
        <w:gridCol w:w="2410"/>
        <w:gridCol w:w="708"/>
        <w:gridCol w:w="2554"/>
      </w:tblGrid>
      <w:tr w:rsidR="001B243D">
        <w:tc>
          <w:tcPr>
            <w:tcW w:w="3793" w:type="dxa"/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Председатель участковой избирательной комиссии </w:t>
            </w:r>
          </w:p>
          <w:p w:rsidR="001B243D" w:rsidRDefault="00526D8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(комиссия референдума)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  <w:tc>
          <w:tcPr>
            <w:tcW w:w="2554" w:type="dxa"/>
            <w:tcBorders>
              <w:bottom w:val="single" w:sz="4" w:space="0" w:color="000000"/>
            </w:tcBorders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</w:rPr>
            </w:pPr>
          </w:p>
        </w:tc>
      </w:tr>
      <w:tr w:rsidR="001B243D">
        <w:tc>
          <w:tcPr>
            <w:tcW w:w="3793" w:type="dxa"/>
            <w:shd w:val="clear" w:color="auto" w:fill="auto"/>
          </w:tcPr>
          <w:p w:rsidR="001B243D" w:rsidRDefault="00526D87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1B243D" w:rsidRDefault="001B243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</w:tcBorders>
            <w:shd w:val="clear" w:color="auto" w:fill="auto"/>
          </w:tcPr>
          <w:p w:rsidR="001B243D" w:rsidRDefault="00526D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(расшифровка подписи)</w:t>
            </w:r>
          </w:p>
        </w:tc>
      </w:tr>
    </w:tbl>
    <w:p w:rsidR="001B243D" w:rsidRDefault="001B243D">
      <w:pPr>
        <w:pStyle w:val="Footer"/>
        <w:widowControl w:val="0"/>
        <w:jc w:val="both"/>
        <w:rPr>
          <w:rFonts w:ascii="Liberation Serif" w:hAnsi="Liberation Serif" w:cs="Liberation Serif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1B243D" w:rsidRDefault="001B243D">
      <w:pPr>
        <w:pStyle w:val="14"/>
        <w:widowControl w:val="0"/>
        <w:jc w:val="both"/>
        <w:rPr>
          <w:rFonts w:ascii="Liberation Serif" w:hAnsi="Liberation Serif"/>
        </w:rPr>
      </w:pPr>
      <w:bookmarkStart w:id="0" w:name="Par2"/>
      <w:bookmarkStart w:id="1" w:name="Par8"/>
      <w:bookmarkEnd w:id="0"/>
      <w:bookmarkEnd w:id="1"/>
    </w:p>
    <w:sectPr w:rsidR="001B243D" w:rsidSect="001B243D">
      <w:footerReference w:type="default" r:id="rId7"/>
      <w:pgSz w:w="11906" w:h="16838"/>
      <w:pgMar w:top="1134" w:right="850" w:bottom="145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D87" w:rsidRDefault="00526D87" w:rsidP="001B243D">
      <w:r>
        <w:separator/>
      </w:r>
    </w:p>
  </w:endnote>
  <w:endnote w:type="continuationSeparator" w:id="0">
    <w:p w:rsidR="00526D87" w:rsidRDefault="00526D87" w:rsidP="001B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3D" w:rsidRDefault="001B24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D87" w:rsidRDefault="00526D87">
      <w:r>
        <w:separator/>
      </w:r>
    </w:p>
  </w:footnote>
  <w:footnote w:type="continuationSeparator" w:id="0">
    <w:p w:rsidR="00526D87" w:rsidRDefault="00526D87">
      <w:r>
        <w:continuationSeparator/>
      </w:r>
    </w:p>
  </w:footnote>
  <w:footnote w:id="1">
    <w:p w:rsidR="001B243D" w:rsidRDefault="00526D87">
      <w:pPr>
        <w:pStyle w:val="FootnoteText"/>
        <w:jc w:val="left"/>
      </w:pPr>
      <w:r>
        <w:rPr>
          <w:rStyle w:val="ae"/>
        </w:rPr>
        <w:footnoteRef/>
      </w:r>
      <w:r>
        <w:rPr>
          <w:rStyle w:val="FootnoteCharacters"/>
          <w:szCs w:val="16"/>
        </w:rPr>
        <w:t>*</w:t>
      </w:r>
      <w:r>
        <w:rPr>
          <w:szCs w:val="16"/>
        </w:rPr>
        <w:t xml:space="preserve"> Графа 3 формируется только при распределении избирательной комиссией муниципального образования средств одновременно для территориальных и участковых избирательных комиссий (комиссий референдума)</w:t>
      </w:r>
    </w:p>
  </w:footnote>
  <w:footnote w:id="2">
    <w:p w:rsidR="001B243D" w:rsidRDefault="00526D87">
      <w:pPr>
        <w:pStyle w:val="FootnoteText"/>
        <w:jc w:val="left"/>
      </w:pPr>
      <w:r>
        <w:rPr>
          <w:rStyle w:val="ae"/>
        </w:rPr>
        <w:footnoteRef/>
      </w:r>
      <w:r>
        <w:rPr>
          <w:rStyle w:val="FootnoteCharacters"/>
          <w:szCs w:val="16"/>
        </w:rPr>
        <w:t>*</w:t>
      </w:r>
      <w:r>
        <w:rPr>
          <w:szCs w:val="16"/>
        </w:rPr>
        <w:t xml:space="preserve"> Строка заполняется только территориальными (районными территориальными) избирательными комиссиями (комиссиями референдума) при распределении средств на подготовку и проведение выборов (референдума) для участковых избирательных комиссий (комиссий референдума)</w:t>
      </w:r>
    </w:p>
  </w:footnote>
  <w:footnote w:id="3">
    <w:p w:rsidR="001B243D" w:rsidRDefault="00526D87">
      <w:pPr>
        <w:pStyle w:val="FootnoteText"/>
        <w:jc w:val="left"/>
      </w:pPr>
      <w:r>
        <w:rPr>
          <w:rStyle w:val="ae"/>
        </w:rPr>
        <w:footnoteRef/>
      </w:r>
      <w:r>
        <w:rPr>
          <w:sz w:val="20"/>
          <w:szCs w:val="20"/>
        </w:rPr>
        <w:t>**</w:t>
      </w:r>
      <w:r>
        <w:rPr>
          <w:szCs w:val="16"/>
        </w:rPr>
        <w:t xml:space="preserve"> Строка заполняется избирательной комиссией муниципального образования (территориальной избирательной комиссией) при распределении средств на подготовку и проведение выборов (референдума) для нижестоящих избирательных комиссий (комиссий референдума)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243D"/>
    <w:rsid w:val="001B243D"/>
    <w:rsid w:val="003E7E55"/>
    <w:rsid w:val="00526D87"/>
    <w:rsid w:val="005933C7"/>
    <w:rsid w:val="00D407F3"/>
    <w:rsid w:val="00F5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3D"/>
    <w:pPr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1B243D"/>
    <w:pPr>
      <w:keepNext/>
      <w:jc w:val="both"/>
      <w:outlineLvl w:val="1"/>
    </w:pPr>
    <w:rPr>
      <w:szCs w:val="24"/>
    </w:rPr>
  </w:style>
  <w:style w:type="paragraph" w:customStyle="1" w:styleId="Heading3">
    <w:name w:val="Heading 3"/>
    <w:basedOn w:val="a"/>
    <w:next w:val="a"/>
    <w:qFormat/>
    <w:rsid w:val="001B243D"/>
    <w:pPr>
      <w:keepNext/>
      <w:outlineLvl w:val="2"/>
    </w:pPr>
    <w:rPr>
      <w:b/>
      <w:caps/>
      <w:sz w:val="22"/>
      <w:szCs w:val="20"/>
    </w:rPr>
  </w:style>
  <w:style w:type="character" w:customStyle="1" w:styleId="2">
    <w:name w:val="Заголовок 2 Знак"/>
    <w:basedOn w:val="a0"/>
    <w:qFormat/>
    <w:rsid w:val="001B243D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">
    <w:name w:val="Заголовок 3 Знак"/>
    <w:basedOn w:val="a0"/>
    <w:qFormat/>
    <w:rsid w:val="001B243D"/>
    <w:rPr>
      <w:rFonts w:ascii="Times New Roman" w:eastAsia="Times New Roman" w:hAnsi="Times New Roman"/>
      <w:b/>
      <w:caps/>
      <w:sz w:val="22"/>
      <w:lang w:eastAsia="ru-RU"/>
    </w:rPr>
  </w:style>
  <w:style w:type="character" w:customStyle="1" w:styleId="a3">
    <w:name w:val="Верхний колонтитул Знак"/>
    <w:basedOn w:val="a0"/>
    <w:qFormat/>
    <w:rsid w:val="001B243D"/>
    <w:rPr>
      <w:rFonts w:ascii="Times New Roman" w:eastAsia="Times New Roman" w:hAnsi="Times New Roman"/>
      <w:sz w:val="22"/>
      <w:szCs w:val="28"/>
      <w:lang w:eastAsia="ru-RU"/>
    </w:rPr>
  </w:style>
  <w:style w:type="character" w:customStyle="1" w:styleId="a4">
    <w:name w:val="Текст выноски Знак"/>
    <w:basedOn w:val="a0"/>
    <w:qFormat/>
    <w:rsid w:val="001B24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1B243D"/>
    <w:rPr>
      <w:rFonts w:eastAsia="Times New Roman"/>
      <w:b/>
      <w:sz w:val="24"/>
      <w:szCs w:val="24"/>
    </w:rPr>
  </w:style>
  <w:style w:type="character" w:customStyle="1" w:styleId="4">
    <w:name w:val="Заголовок 4 Знак"/>
    <w:basedOn w:val="a0"/>
    <w:qFormat/>
    <w:rsid w:val="001B243D"/>
    <w:rPr>
      <w:rFonts w:eastAsia="Times New Roman"/>
      <w:sz w:val="24"/>
      <w:szCs w:val="24"/>
    </w:rPr>
  </w:style>
  <w:style w:type="character" w:customStyle="1" w:styleId="5">
    <w:name w:val="Заголовок 5 Знак"/>
    <w:basedOn w:val="a0"/>
    <w:qFormat/>
    <w:rsid w:val="001B243D"/>
    <w:rPr>
      <w:rFonts w:eastAsia="Times New Roman"/>
    </w:rPr>
  </w:style>
  <w:style w:type="character" w:customStyle="1" w:styleId="6">
    <w:name w:val="Заголовок 6 Знак"/>
    <w:basedOn w:val="a0"/>
    <w:qFormat/>
    <w:rsid w:val="001B243D"/>
    <w:rPr>
      <w:rFonts w:eastAsia="Times New Roman"/>
    </w:rPr>
  </w:style>
  <w:style w:type="character" w:customStyle="1" w:styleId="a5">
    <w:name w:val="Нижний колонтитул Знак"/>
    <w:basedOn w:val="a0"/>
    <w:qFormat/>
    <w:rsid w:val="001B243D"/>
    <w:rPr>
      <w:rFonts w:eastAsia="Times New Roman"/>
    </w:rPr>
  </w:style>
  <w:style w:type="character" w:styleId="a6">
    <w:name w:val="page number"/>
    <w:basedOn w:val="a0"/>
    <w:qFormat/>
    <w:rsid w:val="001B243D"/>
  </w:style>
  <w:style w:type="character" w:customStyle="1" w:styleId="a7">
    <w:name w:val="Основной текст Знак"/>
    <w:basedOn w:val="a0"/>
    <w:qFormat/>
    <w:rsid w:val="001B243D"/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1B243D"/>
    <w:rPr>
      <w:rFonts w:eastAsia="Times New Roman"/>
      <w:sz w:val="24"/>
      <w:szCs w:val="24"/>
    </w:rPr>
  </w:style>
  <w:style w:type="character" w:styleId="a9">
    <w:name w:val="FollowedHyperlink"/>
    <w:qFormat/>
    <w:rsid w:val="001B243D"/>
    <w:rPr>
      <w:color w:val="800080"/>
      <w:u w:val="single"/>
    </w:rPr>
  </w:style>
  <w:style w:type="character" w:customStyle="1" w:styleId="20">
    <w:name w:val="Основной текст с отступом 2 Знак"/>
    <w:basedOn w:val="a0"/>
    <w:qFormat/>
    <w:rsid w:val="001B243D"/>
    <w:rPr>
      <w:rFonts w:eastAsia="Times New Roman"/>
    </w:rPr>
  </w:style>
  <w:style w:type="character" w:customStyle="1" w:styleId="aa">
    <w:name w:val="Основной шрифт"/>
    <w:qFormat/>
    <w:rsid w:val="001B243D"/>
  </w:style>
  <w:style w:type="character" w:customStyle="1" w:styleId="ab">
    <w:name w:val="номер страницы"/>
    <w:basedOn w:val="aa"/>
    <w:qFormat/>
    <w:rsid w:val="001B243D"/>
  </w:style>
  <w:style w:type="character" w:customStyle="1" w:styleId="21">
    <w:name w:val="Основной текст 2 Знак"/>
    <w:basedOn w:val="a0"/>
    <w:qFormat/>
    <w:rsid w:val="001B243D"/>
    <w:rPr>
      <w:rFonts w:eastAsia="Times New Roman"/>
    </w:rPr>
  </w:style>
  <w:style w:type="character" w:customStyle="1" w:styleId="30">
    <w:name w:val="Основной текст с отступом 3 Знак"/>
    <w:basedOn w:val="a0"/>
    <w:qFormat/>
    <w:rsid w:val="001B243D"/>
    <w:rPr>
      <w:rFonts w:eastAsia="Times New Roman"/>
    </w:rPr>
  </w:style>
  <w:style w:type="character" w:customStyle="1" w:styleId="ac">
    <w:name w:val="Текст сноски Знак"/>
    <w:basedOn w:val="a0"/>
    <w:qFormat/>
    <w:rsid w:val="001B243D"/>
    <w:rPr>
      <w:rFonts w:eastAsia="Times New Roman"/>
    </w:rPr>
  </w:style>
  <w:style w:type="character" w:customStyle="1" w:styleId="ad">
    <w:name w:val="Привязка сноски"/>
    <w:rsid w:val="001B243D"/>
    <w:rPr>
      <w:vertAlign w:val="superscript"/>
    </w:rPr>
  </w:style>
  <w:style w:type="character" w:customStyle="1" w:styleId="FootnoteCharacters">
    <w:name w:val="Footnote Characters"/>
    <w:qFormat/>
    <w:rsid w:val="001B243D"/>
    <w:rPr>
      <w:vertAlign w:val="superscript"/>
    </w:rPr>
  </w:style>
  <w:style w:type="character" w:customStyle="1" w:styleId="ListLabel1">
    <w:name w:val="ListLabel 1"/>
    <w:qFormat/>
    <w:rsid w:val="001B243D"/>
    <w:rPr>
      <w:rFonts w:cs="Times New Roman"/>
    </w:rPr>
  </w:style>
  <w:style w:type="character" w:customStyle="1" w:styleId="ListLabel2">
    <w:name w:val="ListLabel 2"/>
    <w:qFormat/>
    <w:rsid w:val="001B243D"/>
    <w:rPr>
      <w:rFonts w:cs="Times New Roman"/>
    </w:rPr>
  </w:style>
  <w:style w:type="character" w:customStyle="1" w:styleId="ListLabel3">
    <w:name w:val="ListLabel 3"/>
    <w:qFormat/>
    <w:rsid w:val="001B243D"/>
    <w:rPr>
      <w:rFonts w:cs="Times New Roman"/>
    </w:rPr>
  </w:style>
  <w:style w:type="character" w:customStyle="1" w:styleId="ListLabel4">
    <w:name w:val="ListLabel 4"/>
    <w:qFormat/>
    <w:rsid w:val="001B243D"/>
    <w:rPr>
      <w:rFonts w:cs="Times New Roman"/>
    </w:rPr>
  </w:style>
  <w:style w:type="character" w:customStyle="1" w:styleId="ListLabel5">
    <w:name w:val="ListLabel 5"/>
    <w:qFormat/>
    <w:rsid w:val="001B243D"/>
    <w:rPr>
      <w:rFonts w:cs="Times New Roman"/>
    </w:rPr>
  </w:style>
  <w:style w:type="character" w:customStyle="1" w:styleId="ListLabel6">
    <w:name w:val="ListLabel 6"/>
    <w:qFormat/>
    <w:rsid w:val="001B243D"/>
    <w:rPr>
      <w:rFonts w:cs="Times New Roman"/>
    </w:rPr>
  </w:style>
  <w:style w:type="character" w:customStyle="1" w:styleId="ListLabel7">
    <w:name w:val="ListLabel 7"/>
    <w:qFormat/>
    <w:rsid w:val="001B243D"/>
    <w:rPr>
      <w:rFonts w:cs="Times New Roman"/>
    </w:rPr>
  </w:style>
  <w:style w:type="character" w:customStyle="1" w:styleId="ListLabel8">
    <w:name w:val="ListLabel 8"/>
    <w:qFormat/>
    <w:rsid w:val="001B243D"/>
    <w:rPr>
      <w:rFonts w:cs="Times New Roman"/>
    </w:rPr>
  </w:style>
  <w:style w:type="character" w:customStyle="1" w:styleId="ListLabel9">
    <w:name w:val="ListLabel 9"/>
    <w:qFormat/>
    <w:rsid w:val="001B243D"/>
    <w:rPr>
      <w:rFonts w:cs="Times New Roman"/>
    </w:rPr>
  </w:style>
  <w:style w:type="character" w:customStyle="1" w:styleId="ListLabel10">
    <w:name w:val="ListLabel 10"/>
    <w:qFormat/>
    <w:rsid w:val="001B243D"/>
    <w:rPr>
      <w:rFonts w:cs="Times New Roman"/>
    </w:rPr>
  </w:style>
  <w:style w:type="character" w:customStyle="1" w:styleId="ListLabel11">
    <w:name w:val="ListLabel 11"/>
    <w:qFormat/>
    <w:rsid w:val="001B243D"/>
    <w:rPr>
      <w:rFonts w:cs="Times New Roman"/>
    </w:rPr>
  </w:style>
  <w:style w:type="character" w:customStyle="1" w:styleId="ListLabel12">
    <w:name w:val="ListLabel 12"/>
    <w:qFormat/>
    <w:rsid w:val="001B243D"/>
    <w:rPr>
      <w:rFonts w:cs="Times New Roman"/>
    </w:rPr>
  </w:style>
  <w:style w:type="character" w:customStyle="1" w:styleId="ListLabel13">
    <w:name w:val="ListLabel 13"/>
    <w:qFormat/>
    <w:rsid w:val="001B243D"/>
    <w:rPr>
      <w:rFonts w:cs="Times New Roman"/>
    </w:rPr>
  </w:style>
  <w:style w:type="character" w:customStyle="1" w:styleId="ListLabel14">
    <w:name w:val="ListLabel 14"/>
    <w:qFormat/>
    <w:rsid w:val="001B243D"/>
    <w:rPr>
      <w:rFonts w:cs="Times New Roman"/>
    </w:rPr>
  </w:style>
  <w:style w:type="character" w:customStyle="1" w:styleId="ListLabel15">
    <w:name w:val="ListLabel 15"/>
    <w:qFormat/>
    <w:rsid w:val="001B243D"/>
    <w:rPr>
      <w:rFonts w:cs="Times New Roman"/>
    </w:rPr>
  </w:style>
  <w:style w:type="character" w:customStyle="1" w:styleId="ListLabel16">
    <w:name w:val="ListLabel 16"/>
    <w:qFormat/>
    <w:rsid w:val="001B243D"/>
    <w:rPr>
      <w:rFonts w:cs="Times New Roman"/>
    </w:rPr>
  </w:style>
  <w:style w:type="character" w:customStyle="1" w:styleId="ListLabel17">
    <w:name w:val="ListLabel 17"/>
    <w:qFormat/>
    <w:rsid w:val="001B243D"/>
    <w:rPr>
      <w:rFonts w:cs="Times New Roman"/>
    </w:rPr>
  </w:style>
  <w:style w:type="character" w:customStyle="1" w:styleId="ListLabel18">
    <w:name w:val="ListLabel 18"/>
    <w:qFormat/>
    <w:rsid w:val="001B243D"/>
    <w:rPr>
      <w:rFonts w:cs="Times New Roman"/>
    </w:rPr>
  </w:style>
  <w:style w:type="character" w:customStyle="1" w:styleId="ListLabel19">
    <w:name w:val="ListLabel 19"/>
    <w:qFormat/>
    <w:rsid w:val="001B243D"/>
    <w:rPr>
      <w:rFonts w:cs="Times New Roman"/>
    </w:rPr>
  </w:style>
  <w:style w:type="character" w:customStyle="1" w:styleId="ListLabel20">
    <w:name w:val="ListLabel 20"/>
    <w:qFormat/>
    <w:rsid w:val="001B243D"/>
    <w:rPr>
      <w:rFonts w:cs="Times New Roman"/>
    </w:rPr>
  </w:style>
  <w:style w:type="character" w:customStyle="1" w:styleId="ListLabel21">
    <w:name w:val="ListLabel 21"/>
    <w:qFormat/>
    <w:rsid w:val="001B243D"/>
    <w:rPr>
      <w:rFonts w:cs="Times New Roman"/>
    </w:rPr>
  </w:style>
  <w:style w:type="character" w:customStyle="1" w:styleId="ListLabel22">
    <w:name w:val="ListLabel 22"/>
    <w:qFormat/>
    <w:rsid w:val="001B243D"/>
    <w:rPr>
      <w:rFonts w:cs="Times New Roman"/>
    </w:rPr>
  </w:style>
  <w:style w:type="character" w:customStyle="1" w:styleId="ListLabel23">
    <w:name w:val="ListLabel 23"/>
    <w:qFormat/>
    <w:rsid w:val="001B243D"/>
    <w:rPr>
      <w:rFonts w:cs="Times New Roman"/>
    </w:rPr>
  </w:style>
  <w:style w:type="character" w:customStyle="1" w:styleId="ListLabel24">
    <w:name w:val="ListLabel 24"/>
    <w:qFormat/>
    <w:rsid w:val="001B243D"/>
    <w:rPr>
      <w:rFonts w:cs="Times New Roman"/>
    </w:rPr>
  </w:style>
  <w:style w:type="character" w:customStyle="1" w:styleId="ListLabel25">
    <w:name w:val="ListLabel 25"/>
    <w:qFormat/>
    <w:rsid w:val="001B243D"/>
    <w:rPr>
      <w:rFonts w:cs="Times New Roman"/>
    </w:rPr>
  </w:style>
  <w:style w:type="character" w:customStyle="1" w:styleId="ListLabel26">
    <w:name w:val="ListLabel 26"/>
    <w:qFormat/>
    <w:rsid w:val="001B243D"/>
    <w:rPr>
      <w:rFonts w:cs="Times New Roman"/>
    </w:rPr>
  </w:style>
  <w:style w:type="character" w:customStyle="1" w:styleId="ListLabel27">
    <w:name w:val="ListLabel 27"/>
    <w:qFormat/>
    <w:rsid w:val="001B243D"/>
    <w:rPr>
      <w:rFonts w:cs="Times New Roman"/>
    </w:rPr>
  </w:style>
  <w:style w:type="character" w:customStyle="1" w:styleId="ListLabel28">
    <w:name w:val="ListLabel 28"/>
    <w:qFormat/>
    <w:rsid w:val="001B243D"/>
    <w:rPr>
      <w:rFonts w:cs="Times New Roman"/>
    </w:rPr>
  </w:style>
  <w:style w:type="character" w:customStyle="1" w:styleId="ListLabel29">
    <w:name w:val="ListLabel 29"/>
    <w:qFormat/>
    <w:rsid w:val="001B243D"/>
    <w:rPr>
      <w:rFonts w:cs="Times New Roman"/>
    </w:rPr>
  </w:style>
  <w:style w:type="character" w:customStyle="1" w:styleId="ListLabel30">
    <w:name w:val="ListLabel 30"/>
    <w:qFormat/>
    <w:rsid w:val="001B243D"/>
    <w:rPr>
      <w:rFonts w:cs="Times New Roman"/>
    </w:rPr>
  </w:style>
  <w:style w:type="character" w:customStyle="1" w:styleId="ListLabel31">
    <w:name w:val="ListLabel 31"/>
    <w:qFormat/>
    <w:rsid w:val="001B243D"/>
    <w:rPr>
      <w:rFonts w:cs="Times New Roman"/>
    </w:rPr>
  </w:style>
  <w:style w:type="character" w:customStyle="1" w:styleId="ListLabel32">
    <w:name w:val="ListLabel 32"/>
    <w:qFormat/>
    <w:rsid w:val="001B243D"/>
    <w:rPr>
      <w:rFonts w:cs="Times New Roman"/>
    </w:rPr>
  </w:style>
  <w:style w:type="character" w:customStyle="1" w:styleId="ListLabel33">
    <w:name w:val="ListLabel 33"/>
    <w:qFormat/>
    <w:rsid w:val="001B243D"/>
    <w:rPr>
      <w:rFonts w:cs="Times New Roman"/>
    </w:rPr>
  </w:style>
  <w:style w:type="character" w:customStyle="1" w:styleId="ListLabel34">
    <w:name w:val="ListLabel 34"/>
    <w:qFormat/>
    <w:rsid w:val="001B243D"/>
    <w:rPr>
      <w:rFonts w:cs="Times New Roman"/>
    </w:rPr>
  </w:style>
  <w:style w:type="character" w:customStyle="1" w:styleId="ListLabel35">
    <w:name w:val="ListLabel 35"/>
    <w:qFormat/>
    <w:rsid w:val="001B243D"/>
    <w:rPr>
      <w:rFonts w:cs="Times New Roman"/>
    </w:rPr>
  </w:style>
  <w:style w:type="character" w:customStyle="1" w:styleId="ListLabel36">
    <w:name w:val="ListLabel 36"/>
    <w:qFormat/>
    <w:rsid w:val="001B243D"/>
    <w:rPr>
      <w:rFonts w:cs="Times New Roman"/>
    </w:rPr>
  </w:style>
  <w:style w:type="character" w:customStyle="1" w:styleId="ListLabel37">
    <w:name w:val="ListLabel 37"/>
    <w:qFormat/>
    <w:rsid w:val="001B243D"/>
    <w:rPr>
      <w:rFonts w:cs="Times New Roman"/>
    </w:rPr>
  </w:style>
  <w:style w:type="character" w:customStyle="1" w:styleId="ListLabel38">
    <w:name w:val="ListLabel 38"/>
    <w:qFormat/>
    <w:rsid w:val="001B243D"/>
    <w:rPr>
      <w:rFonts w:cs="Times New Roman"/>
    </w:rPr>
  </w:style>
  <w:style w:type="character" w:customStyle="1" w:styleId="ListLabel39">
    <w:name w:val="ListLabel 39"/>
    <w:qFormat/>
    <w:rsid w:val="001B243D"/>
    <w:rPr>
      <w:rFonts w:cs="Times New Roman"/>
    </w:rPr>
  </w:style>
  <w:style w:type="character" w:customStyle="1" w:styleId="ListLabel40">
    <w:name w:val="ListLabel 40"/>
    <w:qFormat/>
    <w:rsid w:val="001B243D"/>
    <w:rPr>
      <w:rFonts w:cs="Times New Roman"/>
    </w:rPr>
  </w:style>
  <w:style w:type="character" w:customStyle="1" w:styleId="ListLabel41">
    <w:name w:val="ListLabel 41"/>
    <w:qFormat/>
    <w:rsid w:val="001B243D"/>
    <w:rPr>
      <w:rFonts w:cs="Times New Roman"/>
    </w:rPr>
  </w:style>
  <w:style w:type="character" w:customStyle="1" w:styleId="ListLabel42">
    <w:name w:val="ListLabel 42"/>
    <w:qFormat/>
    <w:rsid w:val="001B243D"/>
    <w:rPr>
      <w:rFonts w:cs="Times New Roman"/>
    </w:rPr>
  </w:style>
  <w:style w:type="character" w:customStyle="1" w:styleId="ListLabel43">
    <w:name w:val="ListLabel 43"/>
    <w:qFormat/>
    <w:rsid w:val="001B243D"/>
    <w:rPr>
      <w:rFonts w:cs="Times New Roman"/>
    </w:rPr>
  </w:style>
  <w:style w:type="character" w:customStyle="1" w:styleId="ListLabel44">
    <w:name w:val="ListLabel 44"/>
    <w:qFormat/>
    <w:rsid w:val="001B243D"/>
    <w:rPr>
      <w:rFonts w:cs="Times New Roman"/>
    </w:rPr>
  </w:style>
  <w:style w:type="character" w:customStyle="1" w:styleId="ListLabel45">
    <w:name w:val="ListLabel 45"/>
    <w:qFormat/>
    <w:rsid w:val="001B243D"/>
    <w:rPr>
      <w:rFonts w:cs="Times New Roman"/>
    </w:rPr>
  </w:style>
  <w:style w:type="character" w:customStyle="1" w:styleId="ListLabel46">
    <w:name w:val="ListLabel 46"/>
    <w:qFormat/>
    <w:rsid w:val="001B243D"/>
    <w:rPr>
      <w:rFonts w:cs="Times New Roman"/>
    </w:rPr>
  </w:style>
  <w:style w:type="character" w:customStyle="1" w:styleId="ListLabel47">
    <w:name w:val="ListLabel 47"/>
    <w:qFormat/>
    <w:rsid w:val="001B243D"/>
    <w:rPr>
      <w:rFonts w:eastAsia="Times New Roman" w:cs="Symbol"/>
    </w:rPr>
  </w:style>
  <w:style w:type="character" w:customStyle="1" w:styleId="-">
    <w:name w:val="Интернет-ссылка"/>
    <w:rsid w:val="001B243D"/>
    <w:rPr>
      <w:color w:val="000080"/>
      <w:u w:val="single"/>
    </w:rPr>
  </w:style>
  <w:style w:type="character" w:customStyle="1" w:styleId="ae">
    <w:name w:val="Символ сноски"/>
    <w:qFormat/>
    <w:rsid w:val="001B243D"/>
  </w:style>
  <w:style w:type="character" w:customStyle="1" w:styleId="af">
    <w:name w:val="Привязка концевой сноски"/>
    <w:rsid w:val="001B243D"/>
    <w:rPr>
      <w:vertAlign w:val="superscript"/>
    </w:rPr>
  </w:style>
  <w:style w:type="character" w:customStyle="1" w:styleId="af0">
    <w:name w:val="Символ концевой сноски"/>
    <w:qFormat/>
    <w:rsid w:val="001B243D"/>
  </w:style>
  <w:style w:type="paragraph" w:customStyle="1" w:styleId="af1">
    <w:name w:val="Заголовок"/>
    <w:basedOn w:val="a"/>
    <w:next w:val="af2"/>
    <w:qFormat/>
    <w:rsid w:val="001B243D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2">
    <w:name w:val="Body Text"/>
    <w:basedOn w:val="a"/>
    <w:rsid w:val="001B243D"/>
    <w:pPr>
      <w:spacing w:after="140" w:line="276" w:lineRule="auto"/>
    </w:pPr>
  </w:style>
  <w:style w:type="paragraph" w:styleId="af3">
    <w:name w:val="List"/>
    <w:basedOn w:val="af2"/>
    <w:rsid w:val="001B243D"/>
    <w:rPr>
      <w:rFonts w:cs="Mangal"/>
    </w:rPr>
  </w:style>
  <w:style w:type="paragraph" w:customStyle="1" w:styleId="Caption">
    <w:name w:val="Caption"/>
    <w:basedOn w:val="a"/>
    <w:qFormat/>
    <w:rsid w:val="001B24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rsid w:val="001B243D"/>
    <w:pPr>
      <w:suppressLineNumbers/>
    </w:pPr>
    <w:rPr>
      <w:rFonts w:cs="Mangal"/>
    </w:rPr>
  </w:style>
  <w:style w:type="paragraph" w:customStyle="1" w:styleId="14">
    <w:name w:val="Загл.14"/>
    <w:basedOn w:val="a"/>
    <w:qFormat/>
    <w:rsid w:val="001B243D"/>
    <w:rPr>
      <w:rFonts w:ascii="Times New Roman CYR" w:hAnsi="Times New Roman CYR"/>
      <w:b/>
      <w:szCs w:val="20"/>
    </w:rPr>
  </w:style>
  <w:style w:type="paragraph" w:customStyle="1" w:styleId="Header">
    <w:name w:val="Header"/>
    <w:basedOn w:val="a"/>
    <w:rsid w:val="001B243D"/>
    <w:pPr>
      <w:tabs>
        <w:tab w:val="center" w:pos="4677"/>
        <w:tab w:val="right" w:pos="9355"/>
      </w:tabs>
    </w:pPr>
    <w:rPr>
      <w:sz w:val="22"/>
    </w:rPr>
  </w:style>
  <w:style w:type="paragraph" w:customStyle="1" w:styleId="14-15">
    <w:name w:val="текст14-15"/>
    <w:basedOn w:val="a"/>
    <w:qFormat/>
    <w:rsid w:val="001B243D"/>
    <w:pPr>
      <w:spacing w:line="360" w:lineRule="auto"/>
      <w:ind w:firstLine="720"/>
      <w:jc w:val="both"/>
    </w:pPr>
  </w:style>
  <w:style w:type="paragraph" w:styleId="22">
    <w:name w:val="Body Text 2"/>
    <w:basedOn w:val="a"/>
    <w:qFormat/>
    <w:rsid w:val="001B243D"/>
    <w:pPr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5">
    <w:name w:val="Balloon Text"/>
    <w:basedOn w:val="a"/>
    <w:qFormat/>
    <w:rsid w:val="001B243D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qFormat/>
    <w:rsid w:val="001B243D"/>
    <w:pPr>
      <w:suppressLineNumbers/>
    </w:pPr>
  </w:style>
  <w:style w:type="paragraph" w:customStyle="1" w:styleId="DocumentMap">
    <w:name w:val="DocumentMap"/>
    <w:qFormat/>
    <w:rsid w:val="001B243D"/>
    <w:rPr>
      <w:rFonts w:ascii="Times New Roman" w:hAnsi="Times New Roman"/>
      <w:lang w:eastAsia="ru-RU"/>
    </w:rPr>
  </w:style>
  <w:style w:type="paragraph" w:customStyle="1" w:styleId="210">
    <w:name w:val="Основной текст 21"/>
    <w:basedOn w:val="a"/>
    <w:qFormat/>
    <w:rsid w:val="001B243D"/>
    <w:pPr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7">
    <w:name w:val="Документ ИКСО"/>
    <w:basedOn w:val="a"/>
    <w:qFormat/>
    <w:rsid w:val="001B243D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0">
    <w:name w:val="заголовок 1"/>
    <w:basedOn w:val="a"/>
    <w:qFormat/>
    <w:rsid w:val="001B243D"/>
    <w:pPr>
      <w:keepNext/>
      <w:outlineLvl w:val="0"/>
    </w:pPr>
    <w:rPr>
      <w:szCs w:val="20"/>
    </w:rPr>
  </w:style>
  <w:style w:type="paragraph" w:customStyle="1" w:styleId="11">
    <w:name w:val="Сетка таблицы1"/>
    <w:basedOn w:val="DocumentMap"/>
    <w:qFormat/>
    <w:rsid w:val="001B243D"/>
  </w:style>
  <w:style w:type="paragraph" w:customStyle="1" w:styleId="ConsPlusNormal">
    <w:name w:val="ConsPlusNormal"/>
    <w:qFormat/>
    <w:rsid w:val="001B243D"/>
    <w:rPr>
      <w:rFonts w:ascii="Times New Roman CYR" w:eastAsia="Courier New" w:hAnsi="Times New Roman CYR" w:cs="Times New Roman CYR"/>
      <w:sz w:val="28"/>
      <w:szCs w:val="28"/>
      <w:lang w:eastAsia="ru-RU"/>
    </w:rPr>
  </w:style>
  <w:style w:type="paragraph" w:customStyle="1" w:styleId="af8">
    <w:name w:val="Знак"/>
    <w:basedOn w:val="a"/>
    <w:qFormat/>
    <w:rsid w:val="001B243D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qFormat/>
    <w:rsid w:val="001B243D"/>
    <w:pPr>
      <w:spacing w:after="120" w:line="480" w:lineRule="auto"/>
      <w:ind w:left="283"/>
    </w:pPr>
  </w:style>
  <w:style w:type="paragraph" w:customStyle="1" w:styleId="24">
    <w:name w:val="заголовок 2"/>
    <w:basedOn w:val="a"/>
    <w:qFormat/>
    <w:rsid w:val="001B243D"/>
    <w:pPr>
      <w:keepNext/>
      <w:ind w:left="1440" w:firstLine="720"/>
      <w:jc w:val="right"/>
      <w:outlineLvl w:val="1"/>
    </w:pPr>
  </w:style>
  <w:style w:type="paragraph" w:customStyle="1" w:styleId="31">
    <w:name w:val="заголовок 3"/>
    <w:basedOn w:val="a"/>
    <w:qFormat/>
    <w:rsid w:val="001B243D"/>
    <w:pPr>
      <w:keepNext/>
      <w:outlineLvl w:val="2"/>
    </w:pPr>
    <w:rPr>
      <w:sz w:val="24"/>
      <w:szCs w:val="24"/>
    </w:rPr>
  </w:style>
  <w:style w:type="paragraph" w:customStyle="1" w:styleId="40">
    <w:name w:val="заголовок 4"/>
    <w:basedOn w:val="a"/>
    <w:qFormat/>
    <w:rsid w:val="001B243D"/>
    <w:pPr>
      <w:keepNext/>
      <w:jc w:val="right"/>
      <w:outlineLvl w:val="3"/>
    </w:pPr>
  </w:style>
  <w:style w:type="paragraph" w:customStyle="1" w:styleId="50">
    <w:name w:val="заголовок 5"/>
    <w:basedOn w:val="a"/>
    <w:qFormat/>
    <w:rsid w:val="001B243D"/>
    <w:pPr>
      <w:keepNext/>
      <w:ind w:left="6372" w:right="-1"/>
      <w:jc w:val="left"/>
      <w:outlineLvl w:val="4"/>
    </w:pPr>
  </w:style>
  <w:style w:type="paragraph" w:customStyle="1" w:styleId="60">
    <w:name w:val="заголовок 6"/>
    <w:basedOn w:val="a"/>
    <w:qFormat/>
    <w:rsid w:val="001B243D"/>
    <w:pPr>
      <w:keepNext/>
      <w:ind w:right="-1"/>
      <w:jc w:val="right"/>
      <w:outlineLvl w:val="5"/>
    </w:pPr>
  </w:style>
  <w:style w:type="paragraph" w:customStyle="1" w:styleId="7">
    <w:name w:val="заголовок 7"/>
    <w:basedOn w:val="a"/>
    <w:qFormat/>
    <w:rsid w:val="001B243D"/>
    <w:pPr>
      <w:keepNext/>
      <w:ind w:left="851" w:right="-1"/>
      <w:jc w:val="right"/>
      <w:outlineLvl w:val="6"/>
    </w:pPr>
  </w:style>
  <w:style w:type="paragraph" w:customStyle="1" w:styleId="8">
    <w:name w:val="заголовок 8"/>
    <w:basedOn w:val="a"/>
    <w:qFormat/>
    <w:rsid w:val="001B243D"/>
    <w:pPr>
      <w:keepNext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qFormat/>
    <w:rsid w:val="001B243D"/>
    <w:pPr>
      <w:keepNext/>
      <w:ind w:left="5664" w:right="-1"/>
      <w:jc w:val="right"/>
      <w:outlineLvl w:val="8"/>
    </w:pPr>
  </w:style>
  <w:style w:type="paragraph" w:styleId="32">
    <w:name w:val="Body Text Indent 3"/>
    <w:basedOn w:val="a"/>
    <w:qFormat/>
    <w:rsid w:val="001B243D"/>
    <w:pPr>
      <w:ind w:firstLine="720"/>
      <w:jc w:val="left"/>
    </w:pPr>
  </w:style>
  <w:style w:type="paragraph" w:customStyle="1" w:styleId="FootnoteText">
    <w:name w:val="Footnote Text"/>
    <w:basedOn w:val="a"/>
    <w:rsid w:val="001B243D"/>
    <w:rPr>
      <w:sz w:val="16"/>
    </w:rPr>
  </w:style>
  <w:style w:type="paragraph" w:customStyle="1" w:styleId="Footer">
    <w:name w:val="Footer"/>
    <w:basedOn w:val="a"/>
    <w:rsid w:val="001B243D"/>
  </w:style>
  <w:style w:type="paragraph" w:customStyle="1" w:styleId="af9">
    <w:name w:val="Заголовок таблицы"/>
    <w:basedOn w:val="af6"/>
    <w:qFormat/>
    <w:rsid w:val="001B2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4972</Words>
  <Characters>28345</Characters>
  <Application>Microsoft Office Word</Application>
  <DocSecurity>0</DocSecurity>
  <Lines>236</Lines>
  <Paragraphs>66</Paragraphs>
  <ScaleCrop>false</ScaleCrop>
  <Company/>
  <LinksUpToDate>false</LinksUpToDate>
  <CharactersWithSpaces>33251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/>
  <dc:description/>
  <cp:lastModifiedBy>gtik</cp:lastModifiedBy>
  <cp:revision>5</cp:revision>
  <dcterms:created xsi:type="dcterms:W3CDTF">2019-05-31T09:40:00Z</dcterms:created>
  <dcterms:modified xsi:type="dcterms:W3CDTF">2019-05-31T05:54:00Z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