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5F156" w14:textId="239EE067" w:rsidR="00F531E6" w:rsidRPr="00270DFE" w:rsidRDefault="00F531E6" w:rsidP="00F531E6">
      <w:pPr>
        <w:tabs>
          <w:tab w:val="left" w:pos="2700"/>
        </w:tabs>
        <w:ind w:left="180" w:right="17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70DFE">
        <w:rPr>
          <w:rFonts w:ascii="Liberation Serif" w:hAnsi="Liberation Serif" w:cs="Liberation Serif"/>
          <w:b/>
          <w:sz w:val="28"/>
          <w:szCs w:val="28"/>
        </w:rPr>
        <w:t xml:space="preserve">Документы, представляемые для регистрации кандидата </w:t>
      </w:r>
      <w:r>
        <w:rPr>
          <w:rFonts w:ascii="Liberation Serif" w:hAnsi="Liberation Serif" w:cs="Liberation Serif"/>
          <w:b/>
          <w:sz w:val="28"/>
          <w:szCs w:val="28"/>
        </w:rPr>
        <w:t>(самовыдвижение)</w:t>
      </w:r>
    </w:p>
    <w:p w14:paraId="2A583434" w14:textId="667FD0BD" w:rsidR="00F531E6" w:rsidRPr="00270DFE" w:rsidRDefault="00F531E6" w:rsidP="00F531E6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В случае проведения кандидатом по одномандатному избирательному округу сбора подписей избирателей в поддержку своего выдвижения для регистрации такого кандидата, наряду с ранее представленными документами по выдвижению кандидата, в окружную избирательную комиссию должны быть представлены лично кандидатом:</w:t>
      </w:r>
    </w:p>
    <w:p w14:paraId="14D77F11" w14:textId="77777777" w:rsidR="00F531E6" w:rsidRPr="00270DFE" w:rsidRDefault="00F531E6" w:rsidP="00F531E6">
      <w:pPr>
        <w:pStyle w:val="14-15"/>
        <w:spacing w:line="240" w:lineRule="auto"/>
        <w:ind w:firstLine="720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  <w:szCs w:val="28"/>
        </w:rPr>
        <w:t xml:space="preserve">1) подписные листы в сброшюрованном и пронумерованном виде, заполненные </w:t>
      </w:r>
      <w:r w:rsidRPr="00270DFE">
        <w:rPr>
          <w:rFonts w:ascii="Liberation Serif" w:hAnsi="Liberation Serif" w:cs="Liberation Serif"/>
        </w:rPr>
        <w:t>по форме, установленной Федеральным законом;</w:t>
      </w:r>
    </w:p>
    <w:p w14:paraId="2A32704A" w14:textId="77777777" w:rsidR="00F531E6" w:rsidRPr="00270DFE" w:rsidRDefault="00F531E6" w:rsidP="00F531E6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2) протокол об итогах сбора подписей избирателей (одновременно с бумажным носителем рекомендуется представлять сведения в машиночитаемом виде) по установленной территориальной избирательной комиссией форме; </w:t>
      </w:r>
    </w:p>
    <w:p w14:paraId="6C0A9ACD" w14:textId="5D6A6B75" w:rsidR="00F531E6" w:rsidRPr="00270DFE" w:rsidRDefault="00F531E6" w:rsidP="00F531E6">
      <w:pPr>
        <w:pStyle w:val="ConsPlusNormal"/>
        <w:ind w:firstLine="720"/>
        <w:jc w:val="both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</w:rPr>
        <w:t>3) сведения об изменениях в данных о кандидате, ранее представленных в избирательную комиссию для уведомления о выдвижении (</w:t>
      </w:r>
      <w:r>
        <w:rPr>
          <w:rFonts w:ascii="Liberation Serif" w:hAnsi="Liberation Serif" w:cs="Liberation Serif"/>
        </w:rPr>
        <w:t>в случае если были)</w:t>
      </w:r>
      <w:r w:rsidRPr="00270DFE">
        <w:rPr>
          <w:rFonts w:ascii="Liberation Serif" w:hAnsi="Liberation Serif" w:cs="Liberation Serif"/>
        </w:rPr>
        <w:t>;</w:t>
      </w:r>
    </w:p>
    <w:p w14:paraId="6DE19518" w14:textId="77777777" w:rsidR="00F531E6" w:rsidRPr="00270DFE" w:rsidRDefault="00F531E6" w:rsidP="00F531E6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4) первый финансовый отчет кандидата по форме, установленной Избирательной комиссией Свердловской области. В отчет включаются сведения по состоянию на дату, которая не более чем на три дня предшествует дате сдачи отчета. К первому финансовому отчету прилагаются выданная филиалом публичного акционерного общества «Сбербанк России» выписка (справка) об остатке денежных средств на специальном избирательном счете и копии первичных финансовых документов, подтверждающих оплату изготовления подписных листов за счет средств избирательного фонда;</w:t>
      </w:r>
    </w:p>
    <w:p w14:paraId="0221A5D8" w14:textId="77777777" w:rsidR="00F531E6" w:rsidRPr="00270DFE" w:rsidRDefault="00F531E6" w:rsidP="00F531E6">
      <w:pPr>
        <w:pStyle w:val="ConsPlusNormal"/>
        <w:ind w:firstLine="720"/>
        <w:jc w:val="both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</w:rPr>
        <w:t>5) уведомление Министерства юстиции Российской Федерации об исключении кандидата из реестра иностранных агентов либо соответствующее решение суда в случае, если в заявлении о согласии баллотироваться были указаны сведения о том, что кандидат является иностранным агентом.</w:t>
      </w:r>
    </w:p>
    <w:p w14:paraId="52F6D593" w14:textId="77777777" w:rsidR="00D11BCF" w:rsidRDefault="00D11BCF"/>
    <w:sectPr w:rsidR="00D1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200"/>
    <w:rsid w:val="006B7200"/>
    <w:rsid w:val="00D11BCF"/>
    <w:rsid w:val="00F5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CC7C4"/>
  <w15:chartTrackingRefBased/>
  <w15:docId w15:val="{8D38D119-A3F8-4F8A-9048-C1115F81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E6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 14-1.5"/>
    <w:basedOn w:val="a"/>
    <w:rsid w:val="00F531E6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ConsPlusNormal">
    <w:name w:val="ConsPlusNormal"/>
    <w:rsid w:val="00F531E6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2</cp:revision>
  <dcterms:created xsi:type="dcterms:W3CDTF">2026-07-01T04:16:00Z</dcterms:created>
  <dcterms:modified xsi:type="dcterms:W3CDTF">2026-07-01T04:17:00Z</dcterms:modified>
</cp:coreProperties>
</file>