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4" w:rsidRDefault="00BE17C4">
      <w:pPr>
        <w:spacing w:before="8"/>
        <w:rPr>
          <w:rFonts w:ascii="Times New Roman" w:hAnsi="Times New Roman" w:cs="Times New Roman"/>
          <w:sz w:val="7"/>
          <w:szCs w:val="7"/>
        </w:rPr>
      </w:pPr>
    </w:p>
    <w:p w:rsidR="00BE17C4" w:rsidRDefault="00F664A6">
      <w:pPr>
        <w:spacing w:line="1125" w:lineRule="exact"/>
        <w:ind w:left="45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2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0.75pt;height:56.25pt;visibility:visible">
            <v:imagedata r:id="rId6" o:title=""/>
          </v:shape>
        </w:pict>
      </w:r>
    </w:p>
    <w:p w:rsidR="00BE17C4" w:rsidRDefault="00BE17C4">
      <w:pPr>
        <w:spacing w:before="8"/>
        <w:rPr>
          <w:rFonts w:ascii="Times New Roman" w:hAnsi="Times New Roman" w:cs="Times New Roman"/>
          <w:sz w:val="23"/>
          <w:szCs w:val="23"/>
        </w:rPr>
      </w:pPr>
    </w:p>
    <w:p w:rsidR="00BE17C4" w:rsidRPr="00480193" w:rsidRDefault="00BE17C4">
      <w:pPr>
        <w:pStyle w:val="Heading11"/>
        <w:spacing w:before="64"/>
        <w:ind w:left="797" w:right="834" w:firstLine="2011"/>
        <w:rPr>
          <w:b w:val="0"/>
          <w:bCs w:val="0"/>
          <w:lang w:val="ru-RU"/>
        </w:rPr>
      </w:pPr>
      <w:r>
        <w:rPr>
          <w:spacing w:val="16"/>
          <w:lang w:val="ru-RU"/>
        </w:rPr>
        <w:t>КАМЫШЛОВСКАЯ ГОРОДСКАЯ</w:t>
      </w:r>
      <w:r w:rsidRPr="00480193">
        <w:rPr>
          <w:lang w:val="ru-RU"/>
        </w:rPr>
        <w:t xml:space="preserve"> </w:t>
      </w:r>
      <w:r w:rsidRPr="00480193">
        <w:rPr>
          <w:spacing w:val="16"/>
          <w:lang w:val="ru-RU"/>
        </w:rPr>
        <w:t>ТЕРРИТОРИАЛЬНАЯ  ИЗБИРАТЕЛЬНАЯ</w:t>
      </w:r>
      <w:r w:rsidRPr="00480193">
        <w:rPr>
          <w:spacing w:val="55"/>
          <w:lang w:val="ru-RU"/>
        </w:rPr>
        <w:t xml:space="preserve"> </w:t>
      </w:r>
      <w:r w:rsidRPr="00480193">
        <w:rPr>
          <w:spacing w:val="15"/>
          <w:lang w:val="ru-RU"/>
        </w:rPr>
        <w:t>КОМИССИЯ</w:t>
      </w:r>
    </w:p>
    <w:p w:rsidR="00BE17C4" w:rsidRPr="00480193" w:rsidRDefault="00BE17C4">
      <w:pPr>
        <w:spacing w:before="11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BE17C4" w:rsidRPr="00480193" w:rsidRDefault="00BE17C4">
      <w:pPr>
        <w:ind w:left="361" w:right="4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480193">
        <w:rPr>
          <w:rFonts w:ascii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48019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r w:rsidRPr="00480193"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48019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48019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48019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BE17C4" w:rsidRPr="00480193" w:rsidRDefault="00BE17C4">
      <w:pPr>
        <w:pStyle w:val="a3"/>
        <w:tabs>
          <w:tab w:val="left" w:pos="8623"/>
        </w:tabs>
        <w:spacing w:before="239" w:line="321" w:lineRule="exact"/>
        <w:ind w:left="351"/>
        <w:rPr>
          <w:lang w:val="ru-RU"/>
        </w:rPr>
      </w:pPr>
      <w:r>
        <w:rPr>
          <w:lang w:val="ru-RU"/>
        </w:rPr>
        <w:t>11</w:t>
      </w:r>
      <w:r w:rsidRPr="00480193">
        <w:rPr>
          <w:lang w:val="ru-RU"/>
        </w:rPr>
        <w:t xml:space="preserve"> августа 2017</w:t>
      </w:r>
      <w:r w:rsidRPr="00480193">
        <w:rPr>
          <w:spacing w:val="-3"/>
          <w:lang w:val="ru-RU"/>
        </w:rPr>
        <w:t xml:space="preserve"> </w:t>
      </w:r>
      <w:r>
        <w:rPr>
          <w:lang w:val="ru-RU"/>
        </w:rPr>
        <w:t xml:space="preserve">г.                                                                          </w:t>
      </w:r>
      <w:r w:rsidRPr="00480193">
        <w:rPr>
          <w:lang w:val="ru-RU"/>
        </w:rPr>
        <w:t>№</w:t>
      </w:r>
      <w:r>
        <w:rPr>
          <w:lang w:val="ru-RU"/>
        </w:rPr>
        <w:t>11/41</w:t>
      </w:r>
    </w:p>
    <w:p w:rsidR="00BE17C4" w:rsidRPr="00480193" w:rsidRDefault="00BE17C4">
      <w:pPr>
        <w:spacing w:line="275" w:lineRule="exact"/>
        <w:ind w:left="361" w:right="5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019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4801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Камышлов</w:t>
      </w:r>
    </w:p>
    <w:p w:rsidR="00BE17C4" w:rsidRPr="00480193" w:rsidRDefault="00BE17C4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BE17C4" w:rsidRPr="00480193" w:rsidRDefault="00BE17C4">
      <w:pPr>
        <w:pStyle w:val="Heading11"/>
        <w:spacing w:line="276" w:lineRule="auto"/>
        <w:ind w:left="396" w:right="414" w:hanging="5"/>
        <w:jc w:val="center"/>
        <w:rPr>
          <w:b w:val="0"/>
          <w:bCs w:val="0"/>
          <w:lang w:val="ru-RU"/>
        </w:rPr>
      </w:pPr>
      <w:r w:rsidRPr="00480193">
        <w:rPr>
          <w:lang w:val="ru-RU"/>
        </w:rPr>
        <w:t>О размерах дополнительной оплаты труда членов</w:t>
      </w:r>
      <w:r w:rsidRPr="00480193">
        <w:rPr>
          <w:spacing w:val="-29"/>
          <w:lang w:val="ru-RU"/>
        </w:rPr>
        <w:t xml:space="preserve"> </w:t>
      </w:r>
      <w:r w:rsidRPr="00480193">
        <w:rPr>
          <w:lang w:val="ru-RU"/>
        </w:rPr>
        <w:t>участковых избирательных комиссий в период подготовки и проведения</w:t>
      </w:r>
      <w:r w:rsidRPr="00480193">
        <w:rPr>
          <w:spacing w:val="-18"/>
          <w:lang w:val="ru-RU"/>
        </w:rPr>
        <w:t xml:space="preserve"> </w:t>
      </w:r>
      <w:r w:rsidRPr="00480193">
        <w:rPr>
          <w:lang w:val="ru-RU"/>
        </w:rPr>
        <w:t>выборов Губернатора Свердловской области в 2017</w:t>
      </w:r>
      <w:r w:rsidRPr="00480193">
        <w:rPr>
          <w:spacing w:val="-18"/>
          <w:lang w:val="ru-RU"/>
        </w:rPr>
        <w:t xml:space="preserve"> </w:t>
      </w:r>
      <w:r w:rsidRPr="00480193">
        <w:rPr>
          <w:lang w:val="ru-RU"/>
        </w:rPr>
        <w:t>году</w:t>
      </w:r>
    </w:p>
    <w:p w:rsidR="00BE17C4" w:rsidRPr="00480193" w:rsidRDefault="00BE17C4">
      <w:pPr>
        <w:spacing w:before="7"/>
        <w:rPr>
          <w:rFonts w:ascii="Times New Roman" w:hAnsi="Times New Roman" w:cs="Times New Roman"/>
          <w:b/>
          <w:bCs/>
          <w:sz w:val="41"/>
          <w:szCs w:val="41"/>
          <w:lang w:val="ru-RU"/>
        </w:rPr>
      </w:pPr>
    </w:p>
    <w:p w:rsidR="00BE17C4" w:rsidRPr="00480193" w:rsidRDefault="00BE17C4">
      <w:pPr>
        <w:pStyle w:val="a3"/>
        <w:spacing w:line="360" w:lineRule="auto"/>
        <w:ind w:right="116" w:firstLine="708"/>
        <w:jc w:val="both"/>
        <w:rPr>
          <w:lang w:val="ru-RU"/>
        </w:rPr>
      </w:pPr>
      <w:r w:rsidRPr="00480193">
        <w:rPr>
          <w:lang w:val="ru-RU"/>
        </w:rPr>
        <w:t>В соответствии с постановлением Избирательной</w:t>
      </w:r>
      <w:r w:rsidRPr="00480193">
        <w:rPr>
          <w:spacing w:val="63"/>
          <w:lang w:val="ru-RU"/>
        </w:rPr>
        <w:t xml:space="preserve"> </w:t>
      </w:r>
      <w:r w:rsidRPr="00480193">
        <w:rPr>
          <w:lang w:val="ru-RU"/>
        </w:rPr>
        <w:t>комиссии Свердловской области от 24 мая 2017 года № 9/86 «Об утверждении</w:t>
      </w:r>
      <w:r w:rsidRPr="00480193">
        <w:rPr>
          <w:spacing w:val="44"/>
          <w:lang w:val="ru-RU"/>
        </w:rPr>
        <w:t xml:space="preserve"> </w:t>
      </w:r>
      <w:r w:rsidRPr="00480193">
        <w:rPr>
          <w:lang w:val="ru-RU"/>
        </w:rPr>
        <w:t>Порядка выплаты компенсации и дополнительной оплаты труда</w:t>
      </w:r>
      <w:r w:rsidRPr="00480193">
        <w:rPr>
          <w:spacing w:val="50"/>
          <w:lang w:val="ru-RU"/>
        </w:rPr>
        <w:t xml:space="preserve"> </w:t>
      </w:r>
      <w:r w:rsidRPr="00480193">
        <w:rPr>
          <w:lang w:val="ru-RU"/>
        </w:rPr>
        <w:t>(вознаграждения) членам нижестоящих избирательных комиссий с правом решающего голоса,</w:t>
      </w:r>
      <w:r w:rsidRPr="00480193">
        <w:rPr>
          <w:spacing w:val="20"/>
          <w:lang w:val="ru-RU"/>
        </w:rPr>
        <w:t xml:space="preserve"> </w:t>
      </w:r>
      <w:r w:rsidRPr="00480193">
        <w:rPr>
          <w:lang w:val="ru-RU"/>
        </w:rPr>
        <w:t xml:space="preserve">а также выплат гражданам, привлекаемым к работе </w:t>
      </w:r>
      <w:proofErr w:type="gramStart"/>
      <w:r w:rsidRPr="00480193">
        <w:rPr>
          <w:lang w:val="ru-RU"/>
        </w:rPr>
        <w:t>в</w:t>
      </w:r>
      <w:proofErr w:type="gramEnd"/>
      <w:r w:rsidRPr="00480193">
        <w:rPr>
          <w:spacing w:val="69"/>
          <w:lang w:val="ru-RU"/>
        </w:rPr>
        <w:t xml:space="preserve"> </w:t>
      </w:r>
      <w:r w:rsidRPr="00480193">
        <w:rPr>
          <w:lang w:val="ru-RU"/>
        </w:rPr>
        <w:t>нижестоящих избирательных комиссиях, в период подготовки и проведения</w:t>
      </w:r>
      <w:r w:rsidRPr="00480193">
        <w:rPr>
          <w:spacing w:val="36"/>
          <w:lang w:val="ru-RU"/>
        </w:rPr>
        <w:t xml:space="preserve"> </w:t>
      </w:r>
      <w:r w:rsidRPr="00480193">
        <w:rPr>
          <w:lang w:val="ru-RU"/>
        </w:rPr>
        <w:t>выборов Губернатора Свердловской</w:t>
      </w:r>
      <w:r>
        <w:rPr>
          <w:lang w:val="ru-RU"/>
        </w:rPr>
        <w:t xml:space="preserve"> области в 2017 году» </w:t>
      </w:r>
      <w:proofErr w:type="spellStart"/>
      <w:r>
        <w:rPr>
          <w:lang w:val="ru-RU"/>
        </w:rPr>
        <w:t>Камышловская</w:t>
      </w:r>
      <w:proofErr w:type="spellEnd"/>
      <w:r>
        <w:rPr>
          <w:lang w:val="ru-RU"/>
        </w:rPr>
        <w:t xml:space="preserve"> городская</w:t>
      </w:r>
      <w:r w:rsidRPr="00480193">
        <w:rPr>
          <w:lang w:val="ru-RU"/>
        </w:rPr>
        <w:t xml:space="preserve"> территориальная</w:t>
      </w:r>
      <w:r w:rsidRPr="00480193">
        <w:rPr>
          <w:spacing w:val="-1"/>
          <w:lang w:val="ru-RU"/>
        </w:rPr>
        <w:t xml:space="preserve"> </w:t>
      </w:r>
      <w:r w:rsidRPr="00480193">
        <w:rPr>
          <w:lang w:val="ru-RU"/>
        </w:rPr>
        <w:t>избирательная</w:t>
      </w:r>
      <w:r w:rsidRPr="00480193">
        <w:rPr>
          <w:spacing w:val="-1"/>
          <w:lang w:val="ru-RU"/>
        </w:rPr>
        <w:t xml:space="preserve"> </w:t>
      </w:r>
      <w:r w:rsidRPr="00480193">
        <w:rPr>
          <w:lang w:val="ru-RU"/>
        </w:rPr>
        <w:t>комиссия</w:t>
      </w:r>
      <w:r w:rsidRPr="00480193">
        <w:rPr>
          <w:spacing w:val="-1"/>
          <w:lang w:val="ru-RU"/>
        </w:rPr>
        <w:t xml:space="preserve"> </w:t>
      </w:r>
      <w:r>
        <w:rPr>
          <w:b/>
          <w:bCs/>
          <w:lang w:val="ru-RU"/>
        </w:rPr>
        <w:t>РЕШИЛА</w:t>
      </w:r>
      <w:proofErr w:type="gramStart"/>
      <w:r w:rsidRPr="00480193">
        <w:rPr>
          <w:b/>
          <w:bCs/>
          <w:spacing w:val="-29"/>
          <w:lang w:val="ru-RU"/>
        </w:rPr>
        <w:t xml:space="preserve"> </w:t>
      </w:r>
      <w:r w:rsidRPr="00480193">
        <w:rPr>
          <w:b/>
          <w:bCs/>
          <w:lang w:val="ru-RU"/>
        </w:rPr>
        <w:t>:</w:t>
      </w:r>
      <w:proofErr w:type="gramEnd"/>
    </w:p>
    <w:p w:rsidR="00BE17C4" w:rsidRPr="00480193" w:rsidRDefault="00BE17C4">
      <w:pPr>
        <w:pStyle w:val="a5"/>
        <w:numPr>
          <w:ilvl w:val="0"/>
          <w:numId w:val="1"/>
        </w:numPr>
        <w:tabs>
          <w:tab w:val="left" w:pos="1052"/>
        </w:tabs>
        <w:spacing w:before="5" w:line="360" w:lineRule="auto"/>
        <w:ind w:right="11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0193">
        <w:rPr>
          <w:rFonts w:ascii="Times New Roman" w:hAnsi="Times New Roman" w:cs="Times New Roman"/>
          <w:sz w:val="28"/>
          <w:szCs w:val="28"/>
          <w:lang w:val="ru-RU"/>
        </w:rPr>
        <w:t>Установить, что дополнительная оплата труда членам</w:t>
      </w:r>
      <w:r w:rsidRPr="00480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участковых избирательных комиссий в период подготовки и проведения</w:t>
      </w:r>
      <w:r w:rsidRPr="00480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выборов Губернатора Свердловской области в 2017 году осуществляется с</w:t>
      </w:r>
      <w:r w:rsidRPr="0048019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учетом числа избирателей на соответствующем избирательном участке по</w:t>
      </w:r>
      <w:r w:rsidRPr="0048019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состоянию на</w:t>
      </w:r>
      <w:r w:rsidRPr="00480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480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480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480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480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80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480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480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480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8019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будние</w:t>
      </w:r>
      <w:r w:rsidRPr="00480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дни</w:t>
      </w:r>
      <w:r w:rsidRPr="00480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480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6-00</w:t>
      </w:r>
      <w:r w:rsidRPr="00480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80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22-00)</w:t>
      </w:r>
      <w:r w:rsidRPr="00480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 размере согласно</w:t>
      </w:r>
      <w:r w:rsidRPr="0048019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приложению.</w:t>
      </w:r>
      <w:proofErr w:type="gramEnd"/>
    </w:p>
    <w:p w:rsidR="00BE17C4" w:rsidRPr="00480193" w:rsidRDefault="00BE17C4">
      <w:pPr>
        <w:pStyle w:val="a5"/>
        <w:numPr>
          <w:ilvl w:val="0"/>
          <w:numId w:val="1"/>
        </w:numPr>
        <w:tabs>
          <w:tab w:val="left" w:pos="1237"/>
        </w:tabs>
        <w:spacing w:before="5" w:line="360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193">
        <w:rPr>
          <w:rFonts w:ascii="Times New Roman" w:hAnsi="Times New Roman" w:cs="Times New Roman"/>
          <w:sz w:val="28"/>
          <w:szCs w:val="28"/>
          <w:lang w:val="ru-RU"/>
        </w:rPr>
        <w:t>Установленный в пункте 1 настоящего решения</w:t>
      </w:r>
      <w:r w:rsidRPr="0048019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размер дополнительной оплаты труда членам участковых избирательных</w:t>
      </w:r>
      <w:r w:rsidRPr="004801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комиссий повышается на установленный районный</w:t>
      </w:r>
      <w:r w:rsidRPr="0048019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коэффициент.</w:t>
      </w:r>
    </w:p>
    <w:p w:rsidR="00BE17C4" w:rsidRPr="00480193" w:rsidRDefault="00BE17C4">
      <w:pPr>
        <w:pStyle w:val="a5"/>
        <w:numPr>
          <w:ilvl w:val="0"/>
          <w:numId w:val="1"/>
        </w:numPr>
        <w:tabs>
          <w:tab w:val="left" w:pos="1084"/>
        </w:tabs>
        <w:spacing w:before="5" w:line="360" w:lineRule="auto"/>
        <w:ind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193">
        <w:rPr>
          <w:rFonts w:ascii="Times New Roman" w:hAnsi="Times New Roman" w:cs="Times New Roman"/>
          <w:sz w:val="28"/>
          <w:szCs w:val="28"/>
          <w:lang w:val="ru-RU"/>
        </w:rPr>
        <w:t>Дополнительная оплата труда членам участковых</w:t>
      </w:r>
      <w:r w:rsidRPr="0048019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избирательных комиссий</w:t>
      </w:r>
      <w:r w:rsidRPr="00480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8019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r w:rsidRPr="00480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80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избирательной</w:t>
      </w:r>
      <w:r w:rsidRPr="00480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480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80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ночное</w:t>
      </w:r>
      <w:r w:rsidRPr="00480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80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480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22-00</w:t>
      </w:r>
      <w:r w:rsidRPr="00480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80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 xml:space="preserve">6- 00),  субботу,  воскресенье  (в  том  числе  в  день  голосования),      </w:t>
      </w:r>
      <w:r w:rsidRPr="0048019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нерабочие</w:t>
      </w:r>
    </w:p>
    <w:p w:rsidR="00BE17C4" w:rsidRPr="00480193" w:rsidRDefault="00BE1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E17C4" w:rsidRPr="00480193">
          <w:type w:val="continuous"/>
          <w:pgSz w:w="11900" w:h="16840"/>
          <w:pgMar w:top="620" w:right="580" w:bottom="280" w:left="1600" w:header="720" w:footer="720" w:gutter="0"/>
          <w:cols w:space="720"/>
        </w:sectPr>
      </w:pPr>
    </w:p>
    <w:p w:rsidR="00BE17C4" w:rsidRPr="00480193" w:rsidRDefault="00BE17C4">
      <w:pPr>
        <w:pStyle w:val="a3"/>
        <w:spacing w:before="41"/>
        <w:ind w:right="834"/>
        <w:rPr>
          <w:lang w:val="ru-RU"/>
        </w:rPr>
      </w:pPr>
      <w:r w:rsidRPr="00480193">
        <w:rPr>
          <w:lang w:val="ru-RU"/>
        </w:rPr>
        <w:lastRenderedPageBreak/>
        <w:t>праздничные дни производится в двойном</w:t>
      </w:r>
      <w:r w:rsidRPr="00480193">
        <w:rPr>
          <w:spacing w:val="-10"/>
          <w:lang w:val="ru-RU"/>
        </w:rPr>
        <w:t xml:space="preserve"> </w:t>
      </w:r>
      <w:r w:rsidRPr="00480193">
        <w:rPr>
          <w:lang w:val="ru-RU"/>
        </w:rPr>
        <w:t>размере.</w:t>
      </w:r>
    </w:p>
    <w:p w:rsidR="00BE17C4" w:rsidRPr="00480193" w:rsidRDefault="00BE17C4">
      <w:pPr>
        <w:pStyle w:val="a5"/>
        <w:numPr>
          <w:ilvl w:val="0"/>
          <w:numId w:val="1"/>
        </w:numPr>
        <w:tabs>
          <w:tab w:val="left" w:pos="1050"/>
        </w:tabs>
        <w:spacing w:before="163" w:line="360" w:lineRule="auto"/>
        <w:ind w:right="11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193">
        <w:rPr>
          <w:rFonts w:ascii="Times New Roman" w:hAnsi="Times New Roman" w:cs="Times New Roman"/>
          <w:sz w:val="28"/>
          <w:szCs w:val="28"/>
          <w:lang w:val="ru-RU"/>
        </w:rPr>
        <w:t>Участковым избирательным комиссиям, указанным в</w:t>
      </w:r>
      <w:r w:rsidRPr="0048019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приложении, осуществлять выплату дополнительной оплаты труда за счет и в</w:t>
      </w:r>
      <w:r w:rsidRPr="0048019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пределах средств, выделенных соответствующей участковой  избирательной</w:t>
      </w:r>
      <w:r w:rsidRPr="0048019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комиссии на</w:t>
      </w:r>
      <w:r w:rsidRPr="00480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подготовку</w:t>
      </w:r>
      <w:r w:rsidRPr="0048019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80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480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выборов</w:t>
      </w:r>
      <w:r w:rsidRPr="0048019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Губернатора</w:t>
      </w:r>
      <w:r w:rsidRPr="00480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Свердловской</w:t>
      </w:r>
      <w:r w:rsidRPr="00480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480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по виду расходов  «Дополнительная оплата труда</w:t>
      </w:r>
      <w:r w:rsidRPr="00480193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(вознаграждение)».</w:t>
      </w:r>
    </w:p>
    <w:p w:rsidR="00BE17C4" w:rsidRPr="00480193" w:rsidRDefault="00BE17C4">
      <w:pPr>
        <w:pStyle w:val="a5"/>
        <w:numPr>
          <w:ilvl w:val="0"/>
          <w:numId w:val="1"/>
        </w:numPr>
        <w:tabs>
          <w:tab w:val="left" w:pos="1292"/>
        </w:tabs>
        <w:spacing w:before="5" w:line="36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193">
        <w:rPr>
          <w:rFonts w:ascii="Times New Roman" w:hAnsi="Times New Roman" w:cs="Times New Roman"/>
          <w:sz w:val="28"/>
          <w:szCs w:val="28"/>
          <w:lang w:val="ru-RU"/>
        </w:rPr>
        <w:t>Направить настоящее решение нижестоящим</w:t>
      </w:r>
      <w:r w:rsidRPr="00480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участковым избирательным</w:t>
      </w:r>
      <w:r w:rsidRPr="00480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>комиссиям.</w:t>
      </w:r>
    </w:p>
    <w:p w:rsidR="00BE17C4" w:rsidRPr="00480193" w:rsidRDefault="00BE17C4">
      <w:pPr>
        <w:pStyle w:val="a5"/>
        <w:numPr>
          <w:ilvl w:val="0"/>
          <w:numId w:val="1"/>
        </w:numPr>
        <w:tabs>
          <w:tab w:val="left" w:pos="971"/>
        </w:tabs>
        <w:spacing w:before="5" w:line="36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193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решения возложить на</w:t>
      </w:r>
      <w:r w:rsidRPr="0048019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Камышловской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городской</w:t>
      </w:r>
      <w:r w:rsidRPr="00480193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 избирательной комиссии</w:t>
      </w:r>
      <w:r w:rsidRPr="0048019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А.С.Мотыцкого</w:t>
      </w:r>
      <w:proofErr w:type="spellEnd"/>
      <w:r w:rsidRPr="00480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7C4" w:rsidRPr="00480193" w:rsidRDefault="00BE1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17C4" w:rsidRPr="00480193" w:rsidRDefault="00BE1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17C4" w:rsidRPr="00480193" w:rsidRDefault="00BE17C4">
      <w:pPr>
        <w:spacing w:before="9"/>
        <w:rPr>
          <w:rFonts w:ascii="Times New Roman" w:hAnsi="Times New Roman" w:cs="Times New Roman"/>
          <w:sz w:val="27"/>
          <w:szCs w:val="27"/>
          <w:lang w:val="ru-RU"/>
        </w:rPr>
      </w:pPr>
    </w:p>
    <w:tbl>
      <w:tblPr>
        <w:tblpPr w:leftFromText="180" w:rightFromText="180" w:vertAnchor="text" w:horzAnchor="margin" w:tblpY="-55"/>
        <w:tblW w:w="9391" w:type="dxa"/>
        <w:tblLook w:val="01E0" w:firstRow="1" w:lastRow="1" w:firstColumn="1" w:lastColumn="1" w:noHBand="0" w:noVBand="0"/>
      </w:tblPr>
      <w:tblGrid>
        <w:gridCol w:w="5578"/>
        <w:gridCol w:w="1151"/>
        <w:gridCol w:w="2662"/>
      </w:tblGrid>
      <w:tr w:rsidR="00F664A6" w:rsidRPr="004D3B0E" w:rsidTr="00F118A0">
        <w:trPr>
          <w:trHeight w:val="1038"/>
        </w:trPr>
        <w:tc>
          <w:tcPr>
            <w:tcW w:w="5578" w:type="dxa"/>
          </w:tcPr>
          <w:p w:rsidR="00F664A6" w:rsidRPr="00F664A6" w:rsidRDefault="00F664A6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Камышловской</w:t>
            </w:r>
            <w:proofErr w:type="spellEnd"/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городской территориальной и</w:t>
            </w: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бирательной комиссии</w:t>
            </w: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151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2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64A6">
              <w:rPr>
                <w:rFonts w:ascii="Times New Roman" w:hAnsi="Times New Roman" w:cs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F664A6" w:rsidRPr="004D3B0E" w:rsidTr="00F118A0">
        <w:trPr>
          <w:trHeight w:val="238"/>
        </w:trPr>
        <w:tc>
          <w:tcPr>
            <w:tcW w:w="5578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4A6" w:rsidRPr="004D3B0E" w:rsidTr="00F118A0">
        <w:tc>
          <w:tcPr>
            <w:tcW w:w="5578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Секретарь </w:t>
            </w:r>
            <w:proofErr w:type="spellStart"/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Камышловской</w:t>
            </w:r>
            <w:proofErr w:type="spellEnd"/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городской территориальной и</w:t>
            </w: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бирательной комиссии</w:t>
            </w: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151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2" w:type="dxa"/>
          </w:tcPr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64A6" w:rsidRPr="00F664A6" w:rsidRDefault="00F664A6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64A6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BE17C4" w:rsidRPr="00480193" w:rsidRDefault="00BE17C4">
      <w:pPr>
        <w:rPr>
          <w:lang w:val="ru-RU"/>
        </w:rPr>
        <w:sectPr w:rsidR="00BE17C4" w:rsidRPr="00480193">
          <w:pgSz w:w="11900" w:h="16840"/>
          <w:pgMar w:top="660" w:right="580" w:bottom="280" w:left="1600" w:header="720" w:footer="720" w:gutter="0"/>
          <w:cols w:space="720"/>
        </w:sectPr>
      </w:pPr>
    </w:p>
    <w:p w:rsidR="00BE17C4" w:rsidRPr="00F664A6" w:rsidRDefault="00BE17C4" w:rsidP="00791013">
      <w:pPr>
        <w:spacing w:before="40"/>
        <w:ind w:right="13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664A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BE17C4" w:rsidRPr="00480193" w:rsidRDefault="00BE17C4" w:rsidP="00791013">
      <w:pPr>
        <w:ind w:left="5201" w:right="1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80193">
        <w:rPr>
          <w:rFonts w:ascii="Times New Roman" w:hAnsi="Times New Roman" w:cs="Times New Roman"/>
          <w:sz w:val="24"/>
          <w:szCs w:val="24"/>
          <w:lang w:val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Камышловской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городской</w:t>
      </w:r>
      <w:r w:rsidRPr="00480193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4"/>
          <w:szCs w:val="24"/>
          <w:lang w:val="ru-RU"/>
        </w:rPr>
        <w:t>территориальной избирательной</w:t>
      </w:r>
      <w:r w:rsidRPr="0048019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80193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480193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11 августа </w:t>
      </w:r>
      <w:r w:rsidRPr="00480193">
        <w:rPr>
          <w:rFonts w:ascii="Times New Roman" w:hAnsi="Times New Roman" w:cs="Times New Roman"/>
          <w:sz w:val="24"/>
          <w:szCs w:val="24"/>
          <w:lang w:val="ru-RU"/>
        </w:rPr>
        <w:t>2017 №</w:t>
      </w:r>
      <w:r w:rsidRPr="004801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ru-RU"/>
        </w:rPr>
        <w:t>/41</w:t>
      </w:r>
    </w:p>
    <w:p w:rsidR="00BE17C4" w:rsidRPr="00480193" w:rsidRDefault="00BE17C4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BE17C4" w:rsidRPr="00480193" w:rsidRDefault="00BE17C4">
      <w:pPr>
        <w:pStyle w:val="Heading11"/>
        <w:spacing w:line="322" w:lineRule="exact"/>
        <w:ind w:left="346" w:right="105"/>
        <w:jc w:val="center"/>
        <w:rPr>
          <w:b w:val="0"/>
          <w:bCs w:val="0"/>
          <w:lang w:val="ru-RU"/>
        </w:rPr>
      </w:pPr>
      <w:r w:rsidRPr="00480193">
        <w:rPr>
          <w:lang w:val="ru-RU"/>
        </w:rPr>
        <w:t>Размер дополнительной оплаты</w:t>
      </w:r>
      <w:r w:rsidRPr="00480193">
        <w:rPr>
          <w:spacing w:val="-14"/>
          <w:lang w:val="ru-RU"/>
        </w:rPr>
        <w:t xml:space="preserve"> </w:t>
      </w:r>
      <w:r w:rsidRPr="00480193">
        <w:rPr>
          <w:lang w:val="ru-RU"/>
        </w:rPr>
        <w:t>труда</w:t>
      </w:r>
    </w:p>
    <w:p w:rsidR="00BE17C4" w:rsidRPr="00480193" w:rsidRDefault="00BE17C4">
      <w:pPr>
        <w:ind w:left="345" w:right="10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членам участковых избирательных комиссий в период подготовки</w:t>
      </w:r>
      <w:r w:rsidRPr="00480193">
        <w:rPr>
          <w:rFonts w:ascii="Times New Roman" w:hAnsi="Times New Roman" w:cs="Times New Roman"/>
          <w:b/>
          <w:bCs/>
          <w:spacing w:val="-22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проведения выборов Губернатора Свердловской области в 2017</w:t>
      </w:r>
      <w:r w:rsidRPr="00480193">
        <w:rPr>
          <w:rFonts w:ascii="Times New Roman" w:hAnsi="Times New Roman" w:cs="Times New Roman"/>
          <w:b/>
          <w:bCs/>
          <w:spacing w:val="-27"/>
          <w:sz w:val="28"/>
          <w:szCs w:val="28"/>
          <w:lang w:val="ru-RU"/>
        </w:rPr>
        <w:t xml:space="preserve"> </w:t>
      </w:r>
      <w:r w:rsidRPr="0048019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году</w:t>
      </w:r>
    </w:p>
    <w:p w:rsidR="00BE17C4" w:rsidRPr="00480193" w:rsidRDefault="00BE17C4">
      <w:pPr>
        <w:spacing w:before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843"/>
        <w:gridCol w:w="1985"/>
        <w:gridCol w:w="2057"/>
        <w:gridCol w:w="1915"/>
      </w:tblGrid>
      <w:tr w:rsidR="00BE17C4" w:rsidRPr="00F664A6">
        <w:trPr>
          <w:trHeight w:hRule="exact"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7C4" w:rsidRPr="00D246C5" w:rsidRDefault="00BE17C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E17C4" w:rsidRPr="00D246C5" w:rsidRDefault="00BE17C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E17C4" w:rsidRPr="00D246C5" w:rsidRDefault="00BE17C4" w:rsidP="00D246C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E17C4" w:rsidRPr="00D246C5" w:rsidRDefault="00BE17C4" w:rsidP="00D246C5">
            <w:pPr>
              <w:pStyle w:val="TableParagraph"/>
              <w:ind w:left="175" w:right="172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избиратель</w:t>
            </w:r>
            <w:proofErr w:type="spellEnd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246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7C4" w:rsidRPr="00D246C5" w:rsidRDefault="00BE17C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E17C4" w:rsidRPr="00D246C5" w:rsidRDefault="00BE17C4" w:rsidP="00D246C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BE17C4" w:rsidRPr="00D246C5" w:rsidRDefault="00BE17C4" w:rsidP="00D246C5">
            <w:pPr>
              <w:pStyle w:val="TableParagraph"/>
              <w:ind w:left="208" w:right="207" w:firstLine="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избирателей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2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состоянию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2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01.07.2017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412" w:right="412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дополнительной оплаты труда</w:t>
            </w:r>
            <w:r w:rsidRPr="00D246C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членам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участковых избирательных комиссий за один</w:t>
            </w:r>
            <w:r w:rsidRPr="00D246C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будние дни (с 6-00 до 22-00),</w:t>
            </w:r>
            <w:r w:rsidRPr="00D246C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(рублей)</w:t>
            </w:r>
          </w:p>
        </w:tc>
      </w:tr>
      <w:tr w:rsidR="00BE17C4" w:rsidRPr="00F664A6">
        <w:trPr>
          <w:trHeight w:hRule="exact" w:val="1666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304" w:right="310" w:firstLine="5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1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246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proofErr w:type="spellEnd"/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proofErr w:type="spellEnd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246C5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347" w:right="350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246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 с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правом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решающего</w:t>
            </w:r>
            <w:r w:rsidRPr="00D246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4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       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26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4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0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26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3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4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0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1151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left="7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25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,60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892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23,40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20,80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1378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32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25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6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26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3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4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0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192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036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33,30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29,60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192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192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192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947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192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</w:tbl>
    <w:p w:rsidR="00BE17C4" w:rsidRDefault="00BE17C4">
      <w:pPr>
        <w:spacing w:line="315" w:lineRule="exact"/>
        <w:jc w:val="center"/>
        <w:rPr>
          <w:rFonts w:ascii="Times New Roman" w:hAnsi="Times New Roman" w:cs="Times New Roman"/>
          <w:sz w:val="28"/>
          <w:szCs w:val="28"/>
        </w:rPr>
        <w:sectPr w:rsidR="00BE17C4">
          <w:pgSz w:w="11900" w:h="16840"/>
          <w:pgMar w:top="660" w:right="720" w:bottom="280" w:left="1480" w:header="720" w:footer="720" w:gutter="0"/>
          <w:cols w:space="720"/>
        </w:sectPr>
      </w:pPr>
    </w:p>
    <w:p w:rsidR="00BE17C4" w:rsidRDefault="00BE17C4">
      <w:pPr>
        <w:spacing w:before="8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843"/>
        <w:gridCol w:w="1985"/>
        <w:gridCol w:w="2057"/>
        <w:gridCol w:w="1915"/>
      </w:tblGrid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19</w:t>
            </w: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10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7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1927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734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1929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29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23,40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20,80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1930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1931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before="31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1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28,80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25,60</w:t>
            </w:r>
          </w:p>
        </w:tc>
      </w:tr>
      <w:tr w:rsidR="00BE17C4" w:rsidRPr="00D246C5">
        <w:trPr>
          <w:trHeight w:hRule="exact" w:val="6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20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b/>
                <w:bCs/>
                <w:sz w:val="28"/>
                <w:szCs w:val="28"/>
                <w:lang w:val="ru-RU"/>
              </w:rPr>
              <w:t>1932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1551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669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32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8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C4" w:rsidRPr="00D246C5" w:rsidRDefault="00BE17C4" w:rsidP="00D246C5">
            <w:pPr>
              <w:pStyle w:val="TableParagraph"/>
              <w:spacing w:line="315" w:lineRule="exact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25</w:t>
            </w:r>
            <w:r w:rsidRPr="00D246C5">
              <w:rPr>
                <w:rFonts w:ascii="Times New Roman" w:eastAsia="Times New Roman" w:cs="Times New Roman"/>
                <w:sz w:val="28"/>
                <w:szCs w:val="28"/>
              </w:rPr>
              <w:t>,</w:t>
            </w:r>
            <w:r w:rsidRPr="00D246C5">
              <w:rPr>
                <w:rFonts w:ascii="Times New Roman" w:eastAsia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BE17C4" w:rsidRDefault="00BE17C4"/>
    <w:sectPr w:rsidR="00BE17C4" w:rsidSect="00254A1D">
      <w:pgSz w:w="11900" w:h="16840"/>
      <w:pgMar w:top="6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A6A"/>
    <w:multiLevelType w:val="hybridMultilevel"/>
    <w:tmpl w:val="E8606926"/>
    <w:lvl w:ilvl="0" w:tplc="313AF34E">
      <w:start w:val="1"/>
      <w:numFmt w:val="decimal"/>
      <w:lvlText w:val="%1."/>
      <w:lvlJc w:val="left"/>
      <w:pPr>
        <w:ind w:left="101" w:hanging="3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D406A14">
      <w:start w:val="1"/>
      <w:numFmt w:val="bullet"/>
      <w:lvlText w:val="•"/>
      <w:lvlJc w:val="left"/>
      <w:pPr>
        <w:ind w:left="1062" w:hanging="384"/>
      </w:pPr>
      <w:rPr>
        <w:rFonts w:hint="default"/>
      </w:rPr>
    </w:lvl>
    <w:lvl w:ilvl="2" w:tplc="D874743E">
      <w:start w:val="1"/>
      <w:numFmt w:val="bullet"/>
      <w:lvlText w:val="•"/>
      <w:lvlJc w:val="left"/>
      <w:pPr>
        <w:ind w:left="2024" w:hanging="384"/>
      </w:pPr>
      <w:rPr>
        <w:rFonts w:hint="default"/>
      </w:rPr>
    </w:lvl>
    <w:lvl w:ilvl="3" w:tplc="D6565DF6">
      <w:start w:val="1"/>
      <w:numFmt w:val="bullet"/>
      <w:lvlText w:val="•"/>
      <w:lvlJc w:val="left"/>
      <w:pPr>
        <w:ind w:left="2986" w:hanging="384"/>
      </w:pPr>
      <w:rPr>
        <w:rFonts w:hint="default"/>
      </w:rPr>
    </w:lvl>
    <w:lvl w:ilvl="4" w:tplc="08B0871E">
      <w:start w:val="1"/>
      <w:numFmt w:val="bullet"/>
      <w:lvlText w:val="•"/>
      <w:lvlJc w:val="left"/>
      <w:pPr>
        <w:ind w:left="3948" w:hanging="384"/>
      </w:pPr>
      <w:rPr>
        <w:rFonts w:hint="default"/>
      </w:rPr>
    </w:lvl>
    <w:lvl w:ilvl="5" w:tplc="21D2CC6E">
      <w:start w:val="1"/>
      <w:numFmt w:val="bullet"/>
      <w:lvlText w:val="•"/>
      <w:lvlJc w:val="left"/>
      <w:pPr>
        <w:ind w:left="4910" w:hanging="384"/>
      </w:pPr>
      <w:rPr>
        <w:rFonts w:hint="default"/>
      </w:rPr>
    </w:lvl>
    <w:lvl w:ilvl="6" w:tplc="3BF0B1EA">
      <w:start w:val="1"/>
      <w:numFmt w:val="bullet"/>
      <w:lvlText w:val="•"/>
      <w:lvlJc w:val="left"/>
      <w:pPr>
        <w:ind w:left="5872" w:hanging="384"/>
      </w:pPr>
      <w:rPr>
        <w:rFonts w:hint="default"/>
      </w:rPr>
    </w:lvl>
    <w:lvl w:ilvl="7" w:tplc="F2540830">
      <w:start w:val="1"/>
      <w:numFmt w:val="bullet"/>
      <w:lvlText w:val="•"/>
      <w:lvlJc w:val="left"/>
      <w:pPr>
        <w:ind w:left="6834" w:hanging="384"/>
      </w:pPr>
      <w:rPr>
        <w:rFonts w:hint="default"/>
      </w:rPr>
    </w:lvl>
    <w:lvl w:ilvl="8" w:tplc="77C2F408">
      <w:start w:val="1"/>
      <w:numFmt w:val="bullet"/>
      <w:lvlText w:val="•"/>
      <w:lvlJc w:val="left"/>
      <w:pPr>
        <w:ind w:left="7796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1D"/>
    <w:rsid w:val="00254A1D"/>
    <w:rsid w:val="003579CB"/>
    <w:rsid w:val="00480193"/>
    <w:rsid w:val="005F65BF"/>
    <w:rsid w:val="00647D9A"/>
    <w:rsid w:val="00791013"/>
    <w:rsid w:val="0092223D"/>
    <w:rsid w:val="00A221C3"/>
    <w:rsid w:val="00BE17C4"/>
    <w:rsid w:val="00C7189A"/>
    <w:rsid w:val="00D246C5"/>
    <w:rsid w:val="00DC5556"/>
    <w:rsid w:val="00E61DCF"/>
    <w:rsid w:val="00EC4993"/>
    <w:rsid w:val="00EC768E"/>
    <w:rsid w:val="00F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1D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54A1D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54A1D"/>
    <w:pPr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E6EE8"/>
    <w:rPr>
      <w:rFonts w:cs="Calibri"/>
      <w:lang w:val="en-US" w:eastAsia="en-US"/>
    </w:rPr>
  </w:style>
  <w:style w:type="paragraph" w:customStyle="1" w:styleId="Heading11">
    <w:name w:val="Heading 11"/>
    <w:basedOn w:val="a"/>
    <w:uiPriority w:val="99"/>
    <w:rsid w:val="00254A1D"/>
    <w:pPr>
      <w:ind w:left="34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254A1D"/>
  </w:style>
  <w:style w:type="paragraph" w:customStyle="1" w:styleId="TableParagraph">
    <w:name w:val="Table Paragraph"/>
    <w:basedOn w:val="a"/>
    <w:uiPriority w:val="99"/>
    <w:rsid w:val="00254A1D"/>
  </w:style>
  <w:style w:type="paragraph" w:styleId="a6">
    <w:name w:val="Balloon Text"/>
    <w:basedOn w:val="a"/>
    <w:link w:val="a7"/>
    <w:uiPriority w:val="99"/>
    <w:semiHidden/>
    <w:rsid w:val="00480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531</Words>
  <Characters>3029</Characters>
  <Application>Microsoft Office Word</Application>
  <DocSecurity>0</DocSecurity>
  <Lines>25</Lines>
  <Paragraphs>7</Paragraphs>
  <ScaleCrop>false</ScaleCrop>
  <Company>ТИК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- 47 \304\316\322 \323\310\312)</dc:title>
  <dc:subject/>
  <dc:creator>&lt;C0E4ECE8EDE8F1F2F0E0F2EEF0&gt;</dc:creator>
  <cp:keywords/>
  <dc:description/>
  <cp:lastModifiedBy>Денис</cp:lastModifiedBy>
  <cp:revision>10</cp:revision>
  <dcterms:created xsi:type="dcterms:W3CDTF">2017-08-16T09:12:00Z</dcterms:created>
  <dcterms:modified xsi:type="dcterms:W3CDTF">2017-08-18T04:25:00Z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