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3B" w:rsidRDefault="00AD220F" w:rsidP="004D533B">
      <w:pPr>
        <w:pStyle w:val="a3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малыйгерб" style="width:31.5pt;height:57pt;visibility:visible;mso-wrap-style:square">
            <v:imagedata r:id="rId7" o:title=" малыйгерб" grayscale="t"/>
          </v:shape>
        </w:pict>
      </w:r>
    </w:p>
    <w:p w:rsidR="004D533B" w:rsidRDefault="004D533B" w:rsidP="004D533B">
      <w:pPr>
        <w:pStyle w:val="1"/>
      </w:pPr>
      <w:r>
        <w:rPr>
          <w:lang w:val="ru-RU"/>
        </w:rPr>
        <w:t>КАМЫШЛОВСКАЯ ГОРОДСКАЯ</w:t>
      </w:r>
      <w:r>
        <w:br/>
        <w:t>ТЕРРИТОРИАЛЬНАЯ ИЗБИРАТЕЛЬНАЯ КОМИССИЯ</w:t>
      </w:r>
      <w:r>
        <w:br/>
      </w:r>
      <w:r>
        <w:br/>
        <w:t>РЕШЕНИЕ</w:t>
      </w:r>
    </w:p>
    <w:p w:rsidR="004D533B" w:rsidRDefault="004D533B" w:rsidP="004D533B">
      <w:pPr>
        <w:widowControl w:val="0"/>
        <w:jc w:val="center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4D533B" w:rsidRPr="00EE6B7F" w:rsidTr="004735AC">
        <w:trPr>
          <w:cantSplit/>
          <w:jc w:val="center"/>
        </w:trPr>
        <w:tc>
          <w:tcPr>
            <w:tcW w:w="4785" w:type="dxa"/>
          </w:tcPr>
          <w:p w:rsidR="004D533B" w:rsidRPr="009D4899" w:rsidRDefault="004D533B" w:rsidP="004D533B">
            <w:pPr>
              <w:pStyle w:val="OutDate"/>
              <w:jc w:val="left"/>
              <w:rPr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 xml:space="preserve"> </w:t>
            </w:r>
            <w:r w:rsidR="00AD220F">
              <w:rPr>
                <w:noProof w:val="0"/>
                <w:sz w:val="28"/>
                <w:szCs w:val="28"/>
              </w:rPr>
              <w:t xml:space="preserve">27 </w:t>
            </w:r>
            <w:r>
              <w:rPr>
                <w:noProof w:val="0"/>
                <w:sz w:val="28"/>
                <w:szCs w:val="28"/>
              </w:rPr>
              <w:t xml:space="preserve">января </w:t>
            </w:r>
            <w:r w:rsidRPr="009D4899">
              <w:rPr>
                <w:noProof w:val="0"/>
                <w:sz w:val="28"/>
                <w:szCs w:val="28"/>
              </w:rPr>
              <w:t>20</w:t>
            </w:r>
            <w:r>
              <w:rPr>
                <w:noProof w:val="0"/>
                <w:sz w:val="28"/>
                <w:szCs w:val="28"/>
              </w:rPr>
              <w:t>17</w:t>
            </w:r>
            <w:r w:rsidRPr="009D4899">
              <w:rPr>
                <w:noProof w:val="0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4D533B" w:rsidRPr="009D4899" w:rsidRDefault="004D533B" w:rsidP="004735AC">
            <w:pPr>
              <w:pStyle w:val="OutNumber"/>
              <w:jc w:val="right"/>
              <w:rPr>
                <w:noProof w:val="0"/>
                <w:sz w:val="28"/>
                <w:szCs w:val="28"/>
              </w:rPr>
            </w:pPr>
            <w:r w:rsidRPr="009D4899">
              <w:rPr>
                <w:sz w:val="28"/>
                <w:szCs w:val="28"/>
              </w:rPr>
              <w:t xml:space="preserve">№ </w:t>
            </w:r>
            <w:r w:rsidR="00AD220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</w:t>
            </w:r>
            <w:r w:rsidR="00AD220F">
              <w:rPr>
                <w:sz w:val="28"/>
                <w:szCs w:val="28"/>
              </w:rPr>
              <w:t>4</w:t>
            </w:r>
          </w:p>
        </w:tc>
      </w:tr>
    </w:tbl>
    <w:p w:rsidR="00BF045E" w:rsidRDefault="004D533B" w:rsidP="00BF045E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Камышлов</w:t>
      </w:r>
    </w:p>
    <w:p w:rsidR="004D533B" w:rsidRDefault="004D533B" w:rsidP="00BF045E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4D533B" w:rsidRPr="00BF045E" w:rsidRDefault="004D533B" w:rsidP="00BF045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BF045E" w:rsidRPr="00EE6B7F">
        <w:tc>
          <w:tcPr>
            <w:tcW w:w="9648" w:type="dxa"/>
          </w:tcPr>
          <w:p w:rsidR="00D71925" w:rsidRPr="00D71925" w:rsidRDefault="00D71925" w:rsidP="00D71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D71925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Об  отчете системного администратора</w:t>
            </w:r>
          </w:p>
          <w:p w:rsidR="00BF045E" w:rsidRPr="00EE6B7F" w:rsidRDefault="00D71925" w:rsidP="004D5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925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 xml:space="preserve"> о проделанной работе за </w:t>
            </w:r>
            <w:r w:rsidRPr="00D71925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D71925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 xml:space="preserve"> полугодие 201</w:t>
            </w:r>
            <w:r w:rsidR="004D533B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6</w:t>
            </w:r>
            <w:r w:rsidRPr="00D71925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BF045E" w:rsidRPr="00BF045E" w:rsidRDefault="00BF045E" w:rsidP="00BF045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124C" w:rsidRPr="000C124C" w:rsidRDefault="00D71925" w:rsidP="00D71925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D71925">
        <w:rPr>
          <w:rFonts w:ascii="Times New Roman" w:hAnsi="Times New Roman"/>
          <w:sz w:val="28"/>
          <w:szCs w:val="28"/>
        </w:rPr>
        <w:t xml:space="preserve">Заслушав информацию главного специалиста информационного управления аппарата Избирательной комиссии Свердловской области, исполняющего функциональные обязанности системного администратора  </w:t>
      </w:r>
      <w:proofErr w:type="spellStart"/>
      <w:r w:rsidRPr="00D71925">
        <w:rPr>
          <w:rFonts w:ascii="Times New Roman" w:hAnsi="Times New Roman"/>
          <w:sz w:val="28"/>
          <w:szCs w:val="28"/>
        </w:rPr>
        <w:t>Камышловской</w:t>
      </w:r>
      <w:proofErr w:type="spellEnd"/>
      <w:r w:rsidRPr="00D71925">
        <w:rPr>
          <w:rFonts w:ascii="Times New Roman" w:hAnsi="Times New Roman"/>
          <w:sz w:val="28"/>
          <w:szCs w:val="28"/>
        </w:rPr>
        <w:t xml:space="preserve"> городской территориальной избирательной комиссии Калугина Д.А. о проделанной работе  за  </w:t>
      </w:r>
      <w:r w:rsidRPr="00D71925">
        <w:rPr>
          <w:rFonts w:ascii="Times New Roman" w:hAnsi="Times New Roman"/>
          <w:sz w:val="28"/>
          <w:szCs w:val="28"/>
          <w:lang w:val="en-US"/>
        </w:rPr>
        <w:t>II</w:t>
      </w:r>
      <w:r w:rsidRPr="00D71925">
        <w:rPr>
          <w:rFonts w:ascii="Times New Roman" w:hAnsi="Times New Roman"/>
          <w:sz w:val="28"/>
          <w:szCs w:val="28"/>
        </w:rPr>
        <w:t xml:space="preserve"> полугодие 201</w:t>
      </w:r>
      <w:r w:rsidR="004D533B">
        <w:rPr>
          <w:rFonts w:ascii="Times New Roman" w:hAnsi="Times New Roman"/>
          <w:sz w:val="28"/>
          <w:szCs w:val="28"/>
        </w:rPr>
        <w:t>6</w:t>
      </w:r>
      <w:r w:rsidRPr="00D71925">
        <w:rPr>
          <w:rFonts w:ascii="Times New Roman" w:hAnsi="Times New Roman"/>
          <w:sz w:val="28"/>
          <w:szCs w:val="28"/>
        </w:rPr>
        <w:t xml:space="preserve"> года,</w:t>
      </w:r>
      <w:r w:rsidR="000C124C" w:rsidRPr="000C12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8DE" w:rsidRPr="007E18DE">
        <w:rPr>
          <w:rFonts w:ascii="Times New Roman" w:hAnsi="Times New Roman"/>
          <w:sz w:val="28"/>
          <w:szCs w:val="28"/>
        </w:rPr>
        <w:t>Камышловск</w:t>
      </w:r>
      <w:r w:rsidR="007E18DE">
        <w:rPr>
          <w:rFonts w:ascii="Times New Roman" w:hAnsi="Times New Roman"/>
          <w:sz w:val="28"/>
          <w:szCs w:val="28"/>
        </w:rPr>
        <w:t>ая</w:t>
      </w:r>
      <w:proofErr w:type="spellEnd"/>
      <w:r w:rsidR="007E18DE">
        <w:rPr>
          <w:rFonts w:ascii="Times New Roman" w:hAnsi="Times New Roman"/>
          <w:sz w:val="28"/>
          <w:szCs w:val="28"/>
        </w:rPr>
        <w:t xml:space="preserve"> </w:t>
      </w:r>
      <w:r w:rsidR="007E18DE" w:rsidRPr="007E18DE">
        <w:rPr>
          <w:rFonts w:ascii="Times New Roman" w:hAnsi="Times New Roman"/>
          <w:sz w:val="28"/>
          <w:szCs w:val="28"/>
        </w:rPr>
        <w:t>городск</w:t>
      </w:r>
      <w:r w:rsidR="007E18DE">
        <w:rPr>
          <w:rFonts w:ascii="Times New Roman" w:hAnsi="Times New Roman"/>
          <w:sz w:val="28"/>
          <w:szCs w:val="28"/>
        </w:rPr>
        <w:t xml:space="preserve">ая </w:t>
      </w:r>
      <w:r w:rsidR="000C124C" w:rsidRPr="007E18DE">
        <w:rPr>
          <w:rFonts w:ascii="Times New Roman" w:hAnsi="Times New Roman"/>
          <w:sz w:val="28"/>
          <w:szCs w:val="28"/>
        </w:rPr>
        <w:t>территориальная избирательная комиссия</w:t>
      </w:r>
      <w:r w:rsidR="000C124C" w:rsidRPr="000C124C">
        <w:rPr>
          <w:rFonts w:ascii="Times New Roman" w:hAnsi="Times New Roman"/>
          <w:sz w:val="28"/>
          <w:szCs w:val="28"/>
        </w:rPr>
        <w:t xml:space="preserve"> </w:t>
      </w:r>
      <w:r w:rsidR="000C124C" w:rsidRPr="000C124C">
        <w:rPr>
          <w:rFonts w:ascii="Times New Roman" w:hAnsi="Times New Roman"/>
          <w:b/>
          <w:sz w:val="28"/>
          <w:szCs w:val="28"/>
        </w:rPr>
        <w:t>РЕШИЛА:</w:t>
      </w:r>
    </w:p>
    <w:p w:rsidR="000C124C" w:rsidRDefault="000C124C" w:rsidP="00D71925">
      <w:pPr>
        <w:pStyle w:val="a8"/>
        <w:ind w:firstLine="720"/>
        <w:rPr>
          <w:szCs w:val="28"/>
        </w:rPr>
      </w:pPr>
      <w:r w:rsidRPr="000C124C">
        <w:rPr>
          <w:szCs w:val="28"/>
        </w:rPr>
        <w:t xml:space="preserve">1. </w:t>
      </w:r>
      <w:r w:rsidR="00D71925" w:rsidRPr="00D71925">
        <w:rPr>
          <w:szCs w:val="28"/>
        </w:rPr>
        <w:t xml:space="preserve">Принять к сведению информацию об отчете системного администратора о проделанной работе за  </w:t>
      </w:r>
      <w:r w:rsidR="00D71925" w:rsidRPr="00D71925">
        <w:rPr>
          <w:szCs w:val="28"/>
          <w:lang w:val="en-US"/>
        </w:rPr>
        <w:t>II</w:t>
      </w:r>
      <w:r w:rsidR="00D71925" w:rsidRPr="00D71925">
        <w:rPr>
          <w:szCs w:val="28"/>
        </w:rPr>
        <w:t xml:space="preserve"> полугодие 201</w:t>
      </w:r>
      <w:r w:rsidR="004D533B">
        <w:rPr>
          <w:szCs w:val="28"/>
        </w:rPr>
        <w:t>6</w:t>
      </w:r>
      <w:r w:rsidR="00D71925" w:rsidRPr="00D71925">
        <w:rPr>
          <w:szCs w:val="28"/>
        </w:rPr>
        <w:t xml:space="preserve"> года (прилагается)</w:t>
      </w:r>
      <w:r>
        <w:rPr>
          <w:szCs w:val="28"/>
        </w:rPr>
        <w:t>.</w:t>
      </w:r>
    </w:p>
    <w:p w:rsidR="00D3025A" w:rsidRDefault="00BF045E" w:rsidP="00D71925">
      <w:pPr>
        <w:spacing w:after="0" w:line="360" w:lineRule="auto"/>
        <w:ind w:firstLine="709"/>
        <w:jc w:val="both"/>
        <w:rPr>
          <w:sz w:val="28"/>
          <w:szCs w:val="28"/>
        </w:rPr>
      </w:pPr>
      <w:r w:rsidRPr="00BF04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124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F045E">
        <w:rPr>
          <w:rFonts w:ascii="Times New Roman" w:eastAsia="Times New Roman" w:hAnsi="Times New Roman"/>
          <w:sz w:val="28"/>
          <w:szCs w:val="28"/>
          <w:lang w:eastAsia="ru-RU"/>
        </w:rPr>
        <w:t xml:space="preserve">. Направить настоящее решение в Избирательную комиссию Свердловской области, </w:t>
      </w:r>
      <w:r w:rsidR="00D3025A" w:rsidRPr="00CA0FE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</w:t>
      </w:r>
      <w:r w:rsidR="00D3025A" w:rsidRPr="00BA0465"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 w:rsidR="00D3025A" w:rsidRPr="00BA0465">
        <w:rPr>
          <w:rFonts w:ascii="Times New Roman" w:hAnsi="Times New Roman"/>
          <w:sz w:val="28"/>
          <w:szCs w:val="28"/>
        </w:rPr>
        <w:t>Камышловской</w:t>
      </w:r>
      <w:proofErr w:type="spellEnd"/>
      <w:r w:rsidR="00D3025A" w:rsidRPr="00BA0465">
        <w:rPr>
          <w:rFonts w:ascii="Times New Roman" w:hAnsi="Times New Roman"/>
          <w:sz w:val="28"/>
          <w:szCs w:val="28"/>
        </w:rPr>
        <w:t xml:space="preserve">  городской избирательной комиссии  </w:t>
      </w:r>
      <w:proofErr w:type="spellStart"/>
      <w:r w:rsidR="004D533B" w:rsidRPr="004D533B">
        <w:rPr>
          <w:rFonts w:ascii="Times New Roman" w:hAnsi="Times New Roman"/>
          <w:sz w:val="28"/>
          <w:szCs w:val="28"/>
          <w:lang w:val="en-US"/>
        </w:rPr>
        <w:t>ikso</w:t>
      </w:r>
      <w:proofErr w:type="spellEnd"/>
      <w:r w:rsidR="004D533B" w:rsidRPr="004D533B">
        <w:rPr>
          <w:rFonts w:ascii="Times New Roman" w:hAnsi="Times New Roman"/>
          <w:sz w:val="28"/>
          <w:szCs w:val="28"/>
        </w:rPr>
        <w:t>.</w:t>
      </w:r>
      <w:r w:rsidR="004D533B" w:rsidRPr="004D533B">
        <w:rPr>
          <w:rFonts w:ascii="Times New Roman" w:hAnsi="Times New Roman"/>
          <w:sz w:val="28"/>
          <w:szCs w:val="28"/>
          <w:lang w:val="en-US"/>
        </w:rPr>
        <w:t>org</w:t>
      </w:r>
      <w:r w:rsidR="004D533B" w:rsidRPr="004D533B">
        <w:rPr>
          <w:rFonts w:ascii="Times New Roman" w:hAnsi="Times New Roman"/>
          <w:sz w:val="28"/>
          <w:szCs w:val="28"/>
        </w:rPr>
        <w:t>/</w:t>
      </w:r>
      <w:proofErr w:type="spellStart"/>
      <w:r w:rsidR="004D533B" w:rsidRPr="004D533B">
        <w:rPr>
          <w:rFonts w:ascii="Times New Roman" w:hAnsi="Times New Roman"/>
          <w:sz w:val="28"/>
          <w:szCs w:val="28"/>
          <w:lang w:val="en-US"/>
        </w:rPr>
        <w:t>tik</w:t>
      </w:r>
      <w:proofErr w:type="spellEnd"/>
      <w:r w:rsidR="004D533B" w:rsidRPr="004D533B">
        <w:rPr>
          <w:rFonts w:ascii="Times New Roman" w:hAnsi="Times New Roman"/>
          <w:sz w:val="28"/>
          <w:szCs w:val="28"/>
        </w:rPr>
        <w:t>/</w:t>
      </w:r>
      <w:r w:rsidR="004D533B" w:rsidRPr="004D533B">
        <w:rPr>
          <w:rFonts w:ascii="Times New Roman" w:hAnsi="Times New Roman"/>
          <w:sz w:val="28"/>
          <w:szCs w:val="28"/>
          <w:lang w:val="en-US"/>
        </w:rPr>
        <w:t>site</w:t>
      </w:r>
      <w:r w:rsidR="004D533B" w:rsidRPr="004D533B">
        <w:rPr>
          <w:rFonts w:ascii="Times New Roman" w:hAnsi="Times New Roman"/>
          <w:sz w:val="28"/>
          <w:szCs w:val="28"/>
        </w:rPr>
        <w:t>/</w:t>
      </w:r>
      <w:proofErr w:type="spellStart"/>
      <w:r w:rsidR="004D533B" w:rsidRPr="004D533B">
        <w:rPr>
          <w:rFonts w:ascii="Times New Roman" w:hAnsi="Times New Roman"/>
          <w:sz w:val="28"/>
          <w:szCs w:val="28"/>
          <w:lang w:val="en-US"/>
        </w:rPr>
        <w:t>kamishlov</w:t>
      </w:r>
      <w:proofErr w:type="spellEnd"/>
      <w:r w:rsidR="00D3025A" w:rsidRPr="00BA0465">
        <w:rPr>
          <w:rFonts w:ascii="Times New Roman" w:hAnsi="Times New Roman"/>
          <w:sz w:val="28"/>
          <w:szCs w:val="28"/>
        </w:rPr>
        <w:t>.</w:t>
      </w:r>
      <w:r w:rsidR="00D3025A" w:rsidRPr="00B844D4">
        <w:rPr>
          <w:sz w:val="28"/>
          <w:szCs w:val="28"/>
        </w:rPr>
        <w:t xml:space="preserve"> </w:t>
      </w:r>
    </w:p>
    <w:p w:rsidR="00BF045E" w:rsidRDefault="000C124C" w:rsidP="00D7192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F045E" w:rsidRPr="00BF045E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исполнения настоящего решения возложить на председателя комиссии </w:t>
      </w:r>
      <w:proofErr w:type="spellStart"/>
      <w:r w:rsidR="00E93EE1">
        <w:rPr>
          <w:rFonts w:ascii="Times New Roman" w:eastAsia="Times New Roman" w:hAnsi="Times New Roman"/>
          <w:sz w:val="28"/>
          <w:szCs w:val="28"/>
          <w:lang w:eastAsia="ru-RU"/>
        </w:rPr>
        <w:t>Мотыцкого</w:t>
      </w:r>
      <w:proofErr w:type="spellEnd"/>
      <w:r w:rsidR="00E93EE1">
        <w:rPr>
          <w:rFonts w:ascii="Times New Roman" w:eastAsia="Times New Roman" w:hAnsi="Times New Roman"/>
          <w:sz w:val="28"/>
          <w:szCs w:val="28"/>
          <w:lang w:eastAsia="ru-RU"/>
        </w:rPr>
        <w:t xml:space="preserve"> А.С.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508"/>
        <w:gridCol w:w="1260"/>
        <w:gridCol w:w="2700"/>
      </w:tblGrid>
      <w:tr w:rsidR="00BF045E" w:rsidRPr="00EE6B7F">
        <w:tc>
          <w:tcPr>
            <w:tcW w:w="5508" w:type="dxa"/>
          </w:tcPr>
          <w:p w:rsidR="00BF045E" w:rsidRPr="00EE6B7F" w:rsidRDefault="00BF045E" w:rsidP="007C4E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BF045E" w:rsidRPr="00EE6B7F" w:rsidRDefault="00BF045E" w:rsidP="007C4E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BF045E" w:rsidRPr="00EE6B7F" w:rsidRDefault="00BF045E" w:rsidP="007C4E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45EC" w:rsidRPr="00EE6B7F">
        <w:tc>
          <w:tcPr>
            <w:tcW w:w="5508" w:type="dxa"/>
          </w:tcPr>
          <w:p w:rsidR="00CA45EC" w:rsidRPr="00EE6B7F" w:rsidRDefault="00CA45EC" w:rsidP="00B77B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6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EE6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Камышловской</w:t>
            </w:r>
            <w:proofErr w:type="spellEnd"/>
            <w:r w:rsidRPr="00EE6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городской  территориальной избирательной  комиссии</w:t>
            </w:r>
          </w:p>
        </w:tc>
        <w:tc>
          <w:tcPr>
            <w:tcW w:w="1260" w:type="dxa"/>
          </w:tcPr>
          <w:p w:rsidR="00CA45EC" w:rsidRPr="00EE6B7F" w:rsidRDefault="00CA45EC" w:rsidP="00CA45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B77BD9" w:rsidRPr="00EE6B7F" w:rsidRDefault="00B77BD9" w:rsidP="00CA45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45EC" w:rsidRPr="00EE6B7F" w:rsidRDefault="00CA45EC" w:rsidP="00735C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E6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  <w:proofErr w:type="spellEnd"/>
          </w:p>
        </w:tc>
      </w:tr>
      <w:tr w:rsidR="00CA45EC" w:rsidRPr="00EE6B7F">
        <w:tc>
          <w:tcPr>
            <w:tcW w:w="5508" w:type="dxa"/>
          </w:tcPr>
          <w:p w:rsidR="00CA45EC" w:rsidRPr="00EE6B7F" w:rsidRDefault="00CA45EC" w:rsidP="00CA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CA45EC" w:rsidRPr="00EE6B7F" w:rsidRDefault="00CA45EC" w:rsidP="00CA45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CA45EC" w:rsidRPr="00EE6B7F" w:rsidRDefault="00CA45EC" w:rsidP="00CA45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45EC" w:rsidRPr="00EE6B7F">
        <w:tc>
          <w:tcPr>
            <w:tcW w:w="5508" w:type="dxa"/>
          </w:tcPr>
          <w:p w:rsidR="00CA45EC" w:rsidRPr="00EE6B7F" w:rsidRDefault="00CA45EC" w:rsidP="00B77B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6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 </w:t>
            </w:r>
            <w:proofErr w:type="spellStart"/>
            <w:r w:rsidRPr="00EE6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Камышловской</w:t>
            </w:r>
            <w:proofErr w:type="spellEnd"/>
            <w:r w:rsidRPr="00EE6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60" w:type="dxa"/>
          </w:tcPr>
          <w:p w:rsidR="00CA45EC" w:rsidRPr="00EE6B7F" w:rsidRDefault="00CA45EC" w:rsidP="00CA45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735C63" w:rsidRPr="00EE6B7F" w:rsidRDefault="00735C63" w:rsidP="00CA45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45EC" w:rsidRPr="00EE6B7F" w:rsidRDefault="00CA45EC" w:rsidP="00CA45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6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837A78" w:rsidRDefault="00837A78" w:rsidP="007C4E15"/>
    <w:p w:rsidR="004D533B" w:rsidRDefault="004D533B" w:rsidP="007C4E15"/>
    <w:p w:rsidR="00D71925" w:rsidRDefault="00D71925" w:rsidP="00D71925">
      <w:pPr>
        <w:spacing w:after="0" w:line="240" w:lineRule="auto"/>
        <w:ind w:left="5245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33B" w:rsidRDefault="004D533B" w:rsidP="004D533B">
      <w:pPr>
        <w:spacing w:after="0" w:line="240" w:lineRule="auto"/>
        <w:ind w:left="6237" w:right="-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1925" w:rsidRPr="00D71925" w:rsidRDefault="00735C63" w:rsidP="004D533B">
      <w:pPr>
        <w:spacing w:after="0" w:line="240" w:lineRule="auto"/>
        <w:ind w:left="6237" w:right="-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D71925" w:rsidRDefault="00D71925" w:rsidP="00D71925">
      <w:pPr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25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proofErr w:type="spellStart"/>
      <w:r w:rsidRPr="00D71925">
        <w:rPr>
          <w:rFonts w:ascii="Times New Roman" w:eastAsia="Times New Roman" w:hAnsi="Times New Roman"/>
          <w:sz w:val="24"/>
          <w:szCs w:val="24"/>
          <w:lang w:eastAsia="ru-RU"/>
        </w:rPr>
        <w:t>Камышловской</w:t>
      </w:r>
      <w:proofErr w:type="spellEnd"/>
      <w:r w:rsidRPr="00D719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D71925">
        <w:rPr>
          <w:rFonts w:ascii="Times New Roman" w:eastAsia="Times New Roman" w:hAnsi="Times New Roman"/>
          <w:sz w:val="24"/>
          <w:szCs w:val="24"/>
          <w:lang w:eastAsia="ru-RU"/>
        </w:rPr>
        <w:t>ородской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1925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территориальной избирательной   комиссии </w:t>
      </w:r>
    </w:p>
    <w:p w:rsidR="00D71925" w:rsidRDefault="00D71925" w:rsidP="00D71925">
      <w:pPr>
        <w:spacing w:after="0" w:line="240" w:lineRule="auto"/>
        <w:ind w:left="6237"/>
        <w:jc w:val="both"/>
      </w:pPr>
      <w:r w:rsidRPr="00D7192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AD220F">
        <w:rPr>
          <w:rFonts w:ascii="Times New Roman" w:eastAsia="Times New Roman" w:hAnsi="Times New Roman"/>
          <w:sz w:val="24"/>
          <w:szCs w:val="24"/>
          <w:lang w:eastAsia="ru-RU"/>
        </w:rPr>
        <w:t>27.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4D533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71925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4D533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D71925">
        <w:rPr>
          <w:rFonts w:ascii="Times New Roman" w:eastAsia="Times New Roman" w:hAnsi="Times New Roman"/>
          <w:sz w:val="24"/>
          <w:szCs w:val="24"/>
          <w:lang w:eastAsia="ru-RU"/>
        </w:rPr>
        <w:t xml:space="preserve"> №  </w:t>
      </w:r>
      <w:r w:rsidRPr="00D71925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D71925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D71925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="00AD220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71925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AD220F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D71925" w:rsidRDefault="00D71925" w:rsidP="00D71925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kern w:val="28"/>
          <w:sz w:val="28"/>
          <w:szCs w:val="28"/>
        </w:rPr>
      </w:pPr>
    </w:p>
    <w:p w:rsidR="00D71925" w:rsidRDefault="00D71925" w:rsidP="00D71925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kern w:val="28"/>
          <w:sz w:val="28"/>
          <w:szCs w:val="28"/>
        </w:rPr>
      </w:pPr>
    </w:p>
    <w:p w:rsidR="00D71925" w:rsidRPr="00D71925" w:rsidRDefault="00D71925" w:rsidP="00D71925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>Отчет системного администратора</w:t>
      </w:r>
    </w:p>
    <w:p w:rsidR="00D71925" w:rsidRPr="00D71925" w:rsidRDefault="00D71925" w:rsidP="00D71925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о проделанной работе за 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  <w:lang w:val="en-US"/>
        </w:rPr>
        <w:t>II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полугодие 201</w:t>
      </w:r>
      <w:r w:rsidR="003B7E9F">
        <w:rPr>
          <w:rFonts w:ascii="Times New Roman" w:eastAsia="Times New Roman" w:hAnsi="Times New Roman"/>
          <w:bCs/>
          <w:kern w:val="28"/>
          <w:sz w:val="28"/>
          <w:szCs w:val="28"/>
        </w:rPr>
        <w:t>6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года</w:t>
      </w:r>
    </w:p>
    <w:p w:rsidR="00D71925" w:rsidRPr="00D71925" w:rsidRDefault="00D71925" w:rsidP="00D719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71925" w:rsidRPr="00D71925" w:rsidRDefault="00D71925" w:rsidP="00D71925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kern w:val="28"/>
          <w:sz w:val="24"/>
          <w:szCs w:val="24"/>
        </w:rPr>
      </w:pPr>
    </w:p>
    <w:p w:rsidR="00D71925" w:rsidRPr="00D71925" w:rsidRDefault="00D71925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>На 1 января 201</w:t>
      </w:r>
      <w:r w:rsidR="003B7E9F">
        <w:rPr>
          <w:rFonts w:ascii="Times New Roman" w:eastAsia="Times New Roman" w:hAnsi="Times New Roman"/>
          <w:bCs/>
          <w:kern w:val="28"/>
          <w:sz w:val="28"/>
          <w:szCs w:val="28"/>
        </w:rPr>
        <w:t>7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года на территории </w:t>
      </w:r>
      <w:proofErr w:type="spellStart"/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>Камышлов</w:t>
      </w:r>
      <w:r w:rsidR="003B7E9F">
        <w:rPr>
          <w:rFonts w:ascii="Times New Roman" w:eastAsia="Times New Roman" w:hAnsi="Times New Roman"/>
          <w:bCs/>
          <w:kern w:val="28"/>
          <w:sz w:val="28"/>
          <w:szCs w:val="28"/>
        </w:rPr>
        <w:t>ского</w:t>
      </w:r>
      <w:proofErr w:type="spellEnd"/>
      <w:r w:rsidR="003B7E9F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городского округа зарегист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>рировано 220</w:t>
      </w:r>
      <w:r w:rsidR="003B7E9F">
        <w:rPr>
          <w:rFonts w:ascii="Times New Roman" w:eastAsia="Times New Roman" w:hAnsi="Times New Roman"/>
          <w:bCs/>
          <w:kern w:val="28"/>
          <w:sz w:val="28"/>
          <w:szCs w:val="28"/>
        </w:rPr>
        <w:t>36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избирателей. На дату предыдущего отчета 1 июля 201</w:t>
      </w:r>
      <w:r w:rsidR="003B7E9F">
        <w:rPr>
          <w:rFonts w:ascii="Times New Roman" w:eastAsia="Times New Roman" w:hAnsi="Times New Roman"/>
          <w:bCs/>
          <w:kern w:val="28"/>
          <w:sz w:val="28"/>
          <w:szCs w:val="28"/>
        </w:rPr>
        <w:t>6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было зарегистрировано 220</w:t>
      </w:r>
      <w:r w:rsidR="003B7E9F">
        <w:rPr>
          <w:rFonts w:ascii="Times New Roman" w:eastAsia="Times New Roman" w:hAnsi="Times New Roman"/>
          <w:bCs/>
          <w:kern w:val="28"/>
          <w:sz w:val="28"/>
          <w:szCs w:val="28"/>
        </w:rPr>
        <w:t>73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избирателей, уменьшение за полгода составило </w:t>
      </w:r>
      <w:r w:rsidR="003B7E9F">
        <w:rPr>
          <w:rFonts w:ascii="Times New Roman" w:eastAsia="Times New Roman" w:hAnsi="Times New Roman"/>
          <w:bCs/>
          <w:kern w:val="28"/>
          <w:sz w:val="28"/>
          <w:szCs w:val="28"/>
        </w:rPr>
        <w:t>37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избирател</w:t>
      </w:r>
      <w:r w:rsidR="00511141">
        <w:rPr>
          <w:rFonts w:ascii="Times New Roman" w:eastAsia="Times New Roman" w:hAnsi="Times New Roman"/>
          <w:bCs/>
          <w:kern w:val="28"/>
          <w:sz w:val="28"/>
          <w:szCs w:val="28"/>
        </w:rPr>
        <w:t>ей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(0,</w:t>
      </w:r>
      <w:r w:rsidR="003B7E9F">
        <w:rPr>
          <w:rFonts w:ascii="Times New Roman" w:eastAsia="Times New Roman" w:hAnsi="Times New Roman"/>
          <w:bCs/>
          <w:kern w:val="28"/>
          <w:sz w:val="28"/>
          <w:szCs w:val="28"/>
        </w:rPr>
        <w:t>17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>%).</w:t>
      </w:r>
    </w:p>
    <w:p w:rsidR="00D71925" w:rsidRPr="00D71925" w:rsidRDefault="00511141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</w:rPr>
        <w:t>Количество граждан</w:t>
      </w:r>
      <w:r w:rsidR="00D71925"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в возрасте</w:t>
      </w:r>
      <w:r w:rsidRPr="00511141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от 14 до 18 лет – </w:t>
      </w:r>
      <w:r w:rsidR="003B7E9F">
        <w:rPr>
          <w:rFonts w:ascii="Times New Roman" w:eastAsia="Times New Roman" w:hAnsi="Times New Roman"/>
          <w:bCs/>
          <w:kern w:val="28"/>
          <w:sz w:val="28"/>
          <w:szCs w:val="28"/>
        </w:rPr>
        <w:t>941</w:t>
      </w:r>
      <w:r>
        <w:rPr>
          <w:rFonts w:ascii="Times New Roman" w:eastAsia="Times New Roman" w:hAnsi="Times New Roman"/>
          <w:bCs/>
          <w:kern w:val="28"/>
          <w:sz w:val="28"/>
          <w:szCs w:val="28"/>
        </w:rPr>
        <w:t>,</w:t>
      </w:r>
      <w:r w:rsidR="00D71925"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от 14 до 30 лет включительно</w:t>
      </w:r>
      <w:r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- 51</w:t>
      </w:r>
      <w:r w:rsidR="003B7E9F">
        <w:rPr>
          <w:rFonts w:ascii="Times New Roman" w:eastAsia="Times New Roman" w:hAnsi="Times New Roman"/>
          <w:bCs/>
          <w:kern w:val="28"/>
          <w:sz w:val="28"/>
          <w:szCs w:val="28"/>
        </w:rPr>
        <w:t>86</w:t>
      </w:r>
      <w:r w:rsidR="00D71925"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>.</w:t>
      </w:r>
    </w:p>
    <w:p w:rsidR="00D71925" w:rsidRPr="00D71925" w:rsidRDefault="00D71925" w:rsidP="00D71925">
      <w:pPr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>Количество событий, введенных в БД РИУР с 01.07.201</w:t>
      </w:r>
      <w:r w:rsidR="003B7E9F">
        <w:rPr>
          <w:rFonts w:ascii="Times New Roman" w:eastAsia="Times New Roman" w:hAnsi="Times New Roman"/>
          <w:bCs/>
          <w:kern w:val="28"/>
          <w:sz w:val="28"/>
          <w:szCs w:val="28"/>
        </w:rPr>
        <w:t>6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по </w:t>
      </w:r>
      <w:r w:rsidR="003B7E9F">
        <w:rPr>
          <w:rFonts w:ascii="Times New Roman" w:eastAsia="Times New Roman" w:hAnsi="Times New Roman"/>
          <w:bCs/>
          <w:kern w:val="28"/>
          <w:sz w:val="28"/>
          <w:szCs w:val="28"/>
        </w:rPr>
        <w:t>01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>.</w:t>
      </w:r>
      <w:r w:rsidR="003B7E9F">
        <w:rPr>
          <w:rFonts w:ascii="Times New Roman" w:eastAsia="Times New Roman" w:hAnsi="Times New Roman"/>
          <w:bCs/>
          <w:kern w:val="28"/>
          <w:sz w:val="28"/>
          <w:szCs w:val="28"/>
        </w:rPr>
        <w:t>01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>.201</w:t>
      </w:r>
      <w:r w:rsidR="003B7E9F">
        <w:rPr>
          <w:rFonts w:ascii="Times New Roman" w:eastAsia="Times New Roman" w:hAnsi="Times New Roman"/>
          <w:bCs/>
          <w:kern w:val="28"/>
          <w:sz w:val="28"/>
          <w:szCs w:val="28"/>
        </w:rPr>
        <w:t>7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>:</w:t>
      </w:r>
    </w:p>
    <w:tbl>
      <w:tblPr>
        <w:tblW w:w="95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8"/>
        <w:gridCol w:w="1357"/>
        <w:gridCol w:w="1357"/>
        <w:gridCol w:w="1357"/>
        <w:gridCol w:w="1357"/>
        <w:gridCol w:w="1357"/>
        <w:gridCol w:w="1357"/>
      </w:tblGrid>
      <w:tr w:rsidR="00D71925" w:rsidRPr="00EE6B7F" w:rsidTr="00BE781C">
        <w:trPr>
          <w:cantSplit/>
          <w:trHeight w:val="2082"/>
        </w:trPr>
        <w:tc>
          <w:tcPr>
            <w:tcW w:w="1418" w:type="dxa"/>
            <w:textDirection w:val="btLr"/>
            <w:vAlign w:val="center"/>
          </w:tcPr>
          <w:p w:rsidR="00D71925" w:rsidRPr="00D71925" w:rsidRDefault="00D71925" w:rsidP="00D71925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1925">
              <w:rPr>
                <w:rFonts w:ascii="Times New Roman" w:eastAsia="Times New Roman" w:hAnsi="Times New Roman"/>
                <w:sz w:val="28"/>
                <w:szCs w:val="28"/>
              </w:rPr>
              <w:t>Получение паспорта</w:t>
            </w:r>
          </w:p>
        </w:tc>
        <w:tc>
          <w:tcPr>
            <w:tcW w:w="1418" w:type="dxa"/>
            <w:textDirection w:val="btLr"/>
            <w:vAlign w:val="center"/>
          </w:tcPr>
          <w:p w:rsidR="00D71925" w:rsidRPr="00D71925" w:rsidRDefault="00D71925" w:rsidP="00D71925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1925">
              <w:rPr>
                <w:rFonts w:ascii="Times New Roman" w:eastAsia="Times New Roman" w:hAnsi="Times New Roman"/>
                <w:sz w:val="28"/>
                <w:szCs w:val="28"/>
              </w:rPr>
              <w:t>Прибытие</w:t>
            </w:r>
          </w:p>
        </w:tc>
        <w:tc>
          <w:tcPr>
            <w:tcW w:w="1418" w:type="dxa"/>
            <w:textDirection w:val="btLr"/>
            <w:vAlign w:val="center"/>
          </w:tcPr>
          <w:p w:rsidR="00D71925" w:rsidRPr="00D71925" w:rsidRDefault="00D71925" w:rsidP="00D71925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1925">
              <w:rPr>
                <w:rFonts w:ascii="Times New Roman" w:eastAsia="Times New Roman" w:hAnsi="Times New Roman"/>
                <w:sz w:val="28"/>
                <w:szCs w:val="28"/>
              </w:rPr>
              <w:t>Перемена ФИО, даты рождения и пола</w:t>
            </w:r>
          </w:p>
        </w:tc>
        <w:tc>
          <w:tcPr>
            <w:tcW w:w="1418" w:type="dxa"/>
            <w:textDirection w:val="btLr"/>
            <w:vAlign w:val="center"/>
          </w:tcPr>
          <w:p w:rsidR="00D71925" w:rsidRPr="00D71925" w:rsidRDefault="00D71925" w:rsidP="00D71925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1925">
              <w:rPr>
                <w:rFonts w:ascii="Times New Roman" w:eastAsia="Times New Roman" w:hAnsi="Times New Roman"/>
                <w:sz w:val="28"/>
                <w:szCs w:val="28"/>
              </w:rPr>
              <w:t>Смена документа</w:t>
            </w:r>
          </w:p>
        </w:tc>
        <w:tc>
          <w:tcPr>
            <w:tcW w:w="1418" w:type="dxa"/>
            <w:textDirection w:val="btLr"/>
            <w:vAlign w:val="center"/>
          </w:tcPr>
          <w:p w:rsidR="00D71925" w:rsidRPr="00D71925" w:rsidRDefault="00D71925" w:rsidP="00D71925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1925">
              <w:rPr>
                <w:rFonts w:ascii="Times New Roman" w:eastAsia="Times New Roman" w:hAnsi="Times New Roman"/>
                <w:sz w:val="28"/>
                <w:szCs w:val="28"/>
              </w:rPr>
              <w:t>Убытие</w:t>
            </w:r>
          </w:p>
        </w:tc>
        <w:tc>
          <w:tcPr>
            <w:tcW w:w="1418" w:type="dxa"/>
            <w:textDirection w:val="btLr"/>
            <w:vAlign w:val="center"/>
          </w:tcPr>
          <w:p w:rsidR="00D71925" w:rsidRPr="00D71925" w:rsidRDefault="00D71925" w:rsidP="00D71925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1925">
              <w:rPr>
                <w:rFonts w:ascii="Times New Roman" w:eastAsia="Times New Roman" w:hAnsi="Times New Roman"/>
                <w:sz w:val="28"/>
                <w:szCs w:val="28"/>
              </w:rPr>
              <w:t>Смерть</w:t>
            </w:r>
          </w:p>
        </w:tc>
        <w:tc>
          <w:tcPr>
            <w:tcW w:w="1418" w:type="dxa"/>
            <w:textDirection w:val="btLr"/>
            <w:vAlign w:val="center"/>
          </w:tcPr>
          <w:p w:rsidR="00D71925" w:rsidRPr="00D71925" w:rsidRDefault="00D71925" w:rsidP="00D71925">
            <w:pPr>
              <w:keepNext/>
              <w:autoSpaceDE w:val="0"/>
              <w:autoSpaceDN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7192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</w:tr>
      <w:tr w:rsidR="00D71925" w:rsidRPr="00EE6B7F" w:rsidTr="00BE781C">
        <w:trPr>
          <w:cantSplit/>
        </w:trPr>
        <w:tc>
          <w:tcPr>
            <w:tcW w:w="1418" w:type="dxa"/>
          </w:tcPr>
          <w:p w:rsidR="00D71925" w:rsidRPr="00D71925" w:rsidRDefault="003B7E9F" w:rsidP="00D719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174</w:t>
            </w:r>
          </w:p>
        </w:tc>
        <w:tc>
          <w:tcPr>
            <w:tcW w:w="1418" w:type="dxa"/>
          </w:tcPr>
          <w:p w:rsidR="00D71925" w:rsidRPr="00D71925" w:rsidRDefault="003B7E9F" w:rsidP="00D719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1313</w:t>
            </w:r>
          </w:p>
        </w:tc>
        <w:tc>
          <w:tcPr>
            <w:tcW w:w="1418" w:type="dxa"/>
          </w:tcPr>
          <w:p w:rsidR="00D71925" w:rsidRPr="00D71925" w:rsidRDefault="003B7E9F" w:rsidP="00D719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1418" w:type="dxa"/>
          </w:tcPr>
          <w:p w:rsidR="00D71925" w:rsidRPr="00D71925" w:rsidRDefault="003B7E9F" w:rsidP="00D719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499</w:t>
            </w:r>
          </w:p>
        </w:tc>
        <w:tc>
          <w:tcPr>
            <w:tcW w:w="1418" w:type="dxa"/>
          </w:tcPr>
          <w:p w:rsidR="00D71925" w:rsidRPr="00D71925" w:rsidRDefault="003B7E9F" w:rsidP="00D719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851</w:t>
            </w:r>
          </w:p>
        </w:tc>
        <w:tc>
          <w:tcPr>
            <w:tcW w:w="1418" w:type="dxa"/>
          </w:tcPr>
          <w:p w:rsidR="00D71925" w:rsidRPr="00D71925" w:rsidRDefault="003B7E9F" w:rsidP="00D719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588</w:t>
            </w:r>
          </w:p>
        </w:tc>
        <w:tc>
          <w:tcPr>
            <w:tcW w:w="1418" w:type="dxa"/>
          </w:tcPr>
          <w:p w:rsidR="00D71925" w:rsidRPr="00D71925" w:rsidRDefault="003B7E9F" w:rsidP="00D719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3551</w:t>
            </w:r>
          </w:p>
        </w:tc>
      </w:tr>
    </w:tbl>
    <w:p w:rsidR="00D71925" w:rsidRPr="00D71925" w:rsidRDefault="00D71925" w:rsidP="00D71925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/>
          <w:bCs/>
          <w:sz w:val="28"/>
          <w:szCs w:val="28"/>
        </w:rPr>
      </w:pPr>
    </w:p>
    <w:p w:rsidR="00D71925" w:rsidRPr="00D71925" w:rsidRDefault="00D71925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t>Избиратели с паспортами СССР в БД РИУР отсутствуют.</w:t>
      </w:r>
    </w:p>
    <w:p w:rsidR="00D71925" w:rsidRPr="00D71925" w:rsidRDefault="00D71925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t>Регулярно проводилась работа по выявлению двойников в базе данных, в том числе по поступающей информации из других ТИК, ИКСО и ЦИК.</w:t>
      </w:r>
    </w:p>
    <w:p w:rsidR="00D71925" w:rsidRPr="00D71925" w:rsidRDefault="00D71925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t>В соответствии с Регламентом использования подсистемы «Регистра избирателей участников референдума», ежеквартально передавались изменения территориального  фрагмента базы данных по состоянию на 1 октября, 1 января в ИКСО.</w:t>
      </w:r>
    </w:p>
    <w:p w:rsidR="00D71925" w:rsidRPr="00D71925" w:rsidRDefault="00D71925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t xml:space="preserve">За отчетный период </w:t>
      </w:r>
      <w:proofErr w:type="gramStart"/>
      <w:r w:rsidRPr="00D71925">
        <w:rPr>
          <w:rFonts w:ascii="Times New Roman" w:eastAsia="Times New Roman" w:hAnsi="Times New Roman"/>
          <w:sz w:val="28"/>
          <w:szCs w:val="28"/>
        </w:rPr>
        <w:t>проведена инвентаризация оборудован</w:t>
      </w:r>
      <w:r w:rsidR="003B7E9F">
        <w:rPr>
          <w:rFonts w:ascii="Times New Roman" w:eastAsia="Times New Roman" w:hAnsi="Times New Roman"/>
          <w:sz w:val="28"/>
          <w:szCs w:val="28"/>
        </w:rPr>
        <w:t>ия КСА ГАС</w:t>
      </w:r>
      <w:proofErr w:type="gramEnd"/>
      <w:r w:rsidR="003B7E9F">
        <w:rPr>
          <w:rFonts w:ascii="Times New Roman" w:eastAsia="Times New Roman" w:hAnsi="Times New Roman"/>
          <w:sz w:val="28"/>
          <w:szCs w:val="28"/>
        </w:rPr>
        <w:t xml:space="preserve"> «Выборы», установлен</w:t>
      </w:r>
      <w:r w:rsidR="00900A53">
        <w:rPr>
          <w:rFonts w:ascii="Times New Roman" w:eastAsia="Times New Roman" w:hAnsi="Times New Roman"/>
          <w:sz w:val="28"/>
          <w:szCs w:val="28"/>
        </w:rPr>
        <w:t>о</w:t>
      </w:r>
      <w:r w:rsidRPr="00D71925">
        <w:rPr>
          <w:rFonts w:ascii="Times New Roman" w:eastAsia="Times New Roman" w:hAnsi="Times New Roman"/>
          <w:sz w:val="28"/>
          <w:szCs w:val="28"/>
        </w:rPr>
        <w:t xml:space="preserve"> </w:t>
      </w:r>
      <w:r w:rsidR="003B7E9F">
        <w:rPr>
          <w:rFonts w:ascii="Times New Roman" w:eastAsia="Times New Roman" w:hAnsi="Times New Roman"/>
          <w:sz w:val="28"/>
          <w:szCs w:val="28"/>
        </w:rPr>
        <w:t>41 пакет</w:t>
      </w:r>
      <w:r w:rsidRPr="00D71925">
        <w:rPr>
          <w:rFonts w:ascii="Times New Roman" w:eastAsia="Times New Roman" w:hAnsi="Times New Roman"/>
          <w:sz w:val="28"/>
          <w:szCs w:val="28"/>
        </w:rPr>
        <w:t xml:space="preserve"> обновления программного обеспечения и проведено </w:t>
      </w:r>
      <w:r w:rsidR="00900A53">
        <w:rPr>
          <w:rFonts w:ascii="Times New Roman" w:eastAsia="Times New Roman" w:hAnsi="Times New Roman"/>
          <w:sz w:val="28"/>
          <w:szCs w:val="28"/>
        </w:rPr>
        <w:t>15</w:t>
      </w:r>
      <w:r w:rsidRPr="00D71925">
        <w:rPr>
          <w:rFonts w:ascii="Times New Roman" w:eastAsia="Times New Roman" w:hAnsi="Times New Roman"/>
          <w:sz w:val="28"/>
          <w:szCs w:val="28"/>
        </w:rPr>
        <w:t xml:space="preserve"> </w:t>
      </w:r>
      <w:r w:rsidR="00735C63">
        <w:rPr>
          <w:rFonts w:ascii="Times New Roman" w:eastAsia="Times New Roman" w:hAnsi="Times New Roman"/>
          <w:sz w:val="28"/>
          <w:szCs w:val="28"/>
        </w:rPr>
        <w:t>л</w:t>
      </w:r>
      <w:r w:rsidRPr="00D71925">
        <w:rPr>
          <w:rFonts w:ascii="Times New Roman" w:eastAsia="Times New Roman" w:hAnsi="Times New Roman"/>
          <w:sz w:val="28"/>
          <w:szCs w:val="28"/>
        </w:rPr>
        <w:t>ист</w:t>
      </w:r>
      <w:r w:rsidR="00900A53">
        <w:rPr>
          <w:rFonts w:ascii="Times New Roman" w:eastAsia="Times New Roman" w:hAnsi="Times New Roman"/>
          <w:sz w:val="28"/>
          <w:szCs w:val="28"/>
        </w:rPr>
        <w:t>ов</w:t>
      </w:r>
      <w:r w:rsidRPr="00D71925">
        <w:rPr>
          <w:rFonts w:ascii="Times New Roman" w:eastAsia="Times New Roman" w:hAnsi="Times New Roman"/>
          <w:sz w:val="28"/>
          <w:szCs w:val="28"/>
        </w:rPr>
        <w:t xml:space="preserve"> внимания.</w:t>
      </w:r>
    </w:p>
    <w:p w:rsidR="00511141" w:rsidRDefault="00D71925" w:rsidP="00511141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lastRenderedPageBreak/>
        <w:t xml:space="preserve">Своевременно обновлялась антивирусная программа </w:t>
      </w:r>
      <w:r w:rsidRPr="00D71925">
        <w:rPr>
          <w:rFonts w:ascii="Times New Roman" w:eastAsia="Times New Roman" w:hAnsi="Times New Roman"/>
          <w:sz w:val="28"/>
          <w:szCs w:val="28"/>
          <w:lang w:val="en-US"/>
        </w:rPr>
        <w:t>Dr</w:t>
      </w:r>
      <w:r w:rsidRPr="00D71925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D71925">
        <w:rPr>
          <w:rFonts w:ascii="Times New Roman" w:eastAsia="Times New Roman" w:hAnsi="Times New Roman"/>
          <w:sz w:val="28"/>
          <w:szCs w:val="28"/>
          <w:lang w:val="en-US"/>
        </w:rPr>
        <w:t>Web</w:t>
      </w:r>
      <w:r w:rsidRPr="00D71925">
        <w:rPr>
          <w:rFonts w:ascii="Times New Roman" w:eastAsia="Times New Roman" w:hAnsi="Times New Roman"/>
          <w:sz w:val="28"/>
          <w:szCs w:val="28"/>
        </w:rPr>
        <w:t xml:space="preserve"> на АРМах КСА ГАС «Выборы», проводилось антивирусное сканирование</w:t>
      </w:r>
      <w:r w:rsidR="00511141">
        <w:rPr>
          <w:rFonts w:ascii="Times New Roman" w:eastAsia="Times New Roman" w:hAnsi="Times New Roman"/>
          <w:sz w:val="28"/>
          <w:szCs w:val="28"/>
        </w:rPr>
        <w:t>, заполнялся аппаратный и системный журналы, журнал регистрации электронных носителей, информации, содержащих сведения об избирателях, в системе ГАС «Выборы»</w:t>
      </w:r>
      <w:r w:rsidRPr="00D71925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D71925" w:rsidRDefault="00D71925" w:rsidP="00D7192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t xml:space="preserve">В период с </w:t>
      </w:r>
      <w:r w:rsidR="002F3FA9">
        <w:rPr>
          <w:rFonts w:ascii="Times New Roman" w:eastAsia="Times New Roman" w:hAnsi="Times New Roman"/>
          <w:sz w:val="28"/>
          <w:szCs w:val="28"/>
        </w:rPr>
        <w:t xml:space="preserve">7 по 8 </w:t>
      </w:r>
      <w:r w:rsidR="00900A53">
        <w:rPr>
          <w:rFonts w:ascii="Times New Roman" w:eastAsia="Times New Roman" w:hAnsi="Times New Roman"/>
          <w:sz w:val="28"/>
          <w:szCs w:val="28"/>
        </w:rPr>
        <w:t xml:space="preserve"> </w:t>
      </w:r>
      <w:r w:rsidR="002F3FA9">
        <w:rPr>
          <w:rFonts w:ascii="Times New Roman" w:eastAsia="Times New Roman" w:hAnsi="Times New Roman"/>
          <w:sz w:val="28"/>
          <w:szCs w:val="28"/>
        </w:rPr>
        <w:t>октября</w:t>
      </w:r>
      <w:r w:rsidR="00900A53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1925">
        <w:rPr>
          <w:rFonts w:ascii="Times New Roman" w:eastAsia="Times New Roman" w:hAnsi="Times New Roman"/>
          <w:sz w:val="28"/>
          <w:szCs w:val="28"/>
        </w:rPr>
        <w:t>201</w:t>
      </w:r>
      <w:r w:rsidR="00900A53">
        <w:rPr>
          <w:rFonts w:ascii="Times New Roman" w:eastAsia="Times New Roman" w:hAnsi="Times New Roman"/>
          <w:sz w:val="28"/>
          <w:szCs w:val="28"/>
        </w:rPr>
        <w:t>6</w:t>
      </w:r>
      <w:r w:rsidRPr="00D71925">
        <w:rPr>
          <w:rFonts w:ascii="Times New Roman" w:eastAsia="Times New Roman" w:hAnsi="Times New Roman"/>
          <w:sz w:val="28"/>
          <w:szCs w:val="28"/>
        </w:rPr>
        <w:t xml:space="preserve"> г. проводилось полугодовое техническое обслуживание и регламентные работы инженером О</w:t>
      </w:r>
      <w:r w:rsidR="002F3FA9">
        <w:rPr>
          <w:rFonts w:ascii="Times New Roman" w:eastAsia="Times New Roman" w:hAnsi="Times New Roman"/>
          <w:sz w:val="28"/>
          <w:szCs w:val="28"/>
        </w:rPr>
        <w:t>ОО</w:t>
      </w:r>
      <w:r w:rsidRPr="00D71925">
        <w:rPr>
          <w:rFonts w:ascii="Times New Roman" w:eastAsia="Times New Roman" w:hAnsi="Times New Roman"/>
          <w:sz w:val="28"/>
          <w:szCs w:val="28"/>
        </w:rPr>
        <w:t xml:space="preserve"> «</w:t>
      </w:r>
      <w:proofErr w:type="spellStart"/>
      <w:r w:rsidR="002F3FA9">
        <w:rPr>
          <w:rFonts w:ascii="Times New Roman" w:eastAsia="Times New Roman" w:hAnsi="Times New Roman"/>
          <w:sz w:val="28"/>
          <w:szCs w:val="28"/>
        </w:rPr>
        <w:t>Баштелеинформ</w:t>
      </w:r>
      <w:proofErr w:type="spellEnd"/>
      <w:r w:rsidRPr="00D71925">
        <w:rPr>
          <w:rFonts w:ascii="Times New Roman" w:eastAsia="Times New Roman" w:hAnsi="Times New Roman"/>
          <w:sz w:val="28"/>
          <w:szCs w:val="28"/>
        </w:rPr>
        <w:t>».</w:t>
      </w:r>
    </w:p>
    <w:p w:rsidR="00873AC5" w:rsidRPr="00873AC5" w:rsidRDefault="00873AC5" w:rsidP="00D7192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73AC5">
        <w:rPr>
          <w:rFonts w:ascii="Times New Roman" w:hAnsi="Times New Roman"/>
          <w:sz w:val="28"/>
          <w:szCs w:val="28"/>
        </w:rPr>
        <w:t>С 10 по 25 августа 2016 года участвовал в общероссийских тренировках по проведению выборов депутатов Государствен</w:t>
      </w:r>
      <w:r>
        <w:rPr>
          <w:rFonts w:ascii="Times New Roman" w:hAnsi="Times New Roman"/>
          <w:sz w:val="28"/>
          <w:szCs w:val="28"/>
        </w:rPr>
        <w:t>ной Думы ФС РФ седьмого созыва,</w:t>
      </w:r>
      <w:r w:rsidRPr="00873AC5">
        <w:rPr>
          <w:rFonts w:ascii="Times New Roman" w:hAnsi="Times New Roman"/>
          <w:sz w:val="28"/>
          <w:szCs w:val="28"/>
        </w:rPr>
        <w:t xml:space="preserve"> Законодательного Собрания Свердловской области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63CC0">
        <w:rPr>
          <w:rFonts w:ascii="Times New Roman" w:eastAsia="Times New Roman" w:hAnsi="Times New Roman"/>
          <w:sz w:val="28"/>
          <w:szCs w:val="28"/>
        </w:rPr>
        <w:t xml:space="preserve">Думы </w:t>
      </w:r>
      <w:proofErr w:type="spellStart"/>
      <w:r w:rsidRPr="00863CC0">
        <w:rPr>
          <w:rFonts w:ascii="Times New Roman" w:eastAsia="Times New Roman" w:hAnsi="Times New Roman"/>
          <w:sz w:val="28"/>
          <w:szCs w:val="28"/>
        </w:rPr>
        <w:t>Камышловского</w:t>
      </w:r>
      <w:proofErr w:type="spellEnd"/>
      <w:r w:rsidRPr="00863CC0">
        <w:rPr>
          <w:rFonts w:ascii="Times New Roman" w:eastAsia="Times New Roman" w:hAnsi="Times New Roman"/>
          <w:sz w:val="28"/>
          <w:szCs w:val="28"/>
        </w:rPr>
        <w:t xml:space="preserve"> городского округа седьмого созыва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71925" w:rsidRPr="00D71925" w:rsidRDefault="00D71925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t>В ПИ ДЕЛО на протяжении всего периода велась регистрация входящей и исходящей корреспонденции, протоколов заседаний</w:t>
      </w:r>
      <w:r w:rsidR="00735C63">
        <w:rPr>
          <w:rFonts w:ascii="Times New Roman" w:eastAsia="Times New Roman" w:hAnsi="Times New Roman"/>
          <w:sz w:val="28"/>
          <w:szCs w:val="28"/>
        </w:rPr>
        <w:t xml:space="preserve"> ТИК</w:t>
      </w:r>
      <w:r w:rsidRPr="00D71925">
        <w:rPr>
          <w:rFonts w:ascii="Times New Roman" w:eastAsia="Times New Roman" w:hAnsi="Times New Roman"/>
          <w:sz w:val="28"/>
          <w:szCs w:val="28"/>
        </w:rPr>
        <w:t xml:space="preserve"> и решений к ним, распоряжений председателя ТИК.</w:t>
      </w:r>
    </w:p>
    <w:p w:rsidR="00D71925" w:rsidRPr="00D71925" w:rsidRDefault="00D71925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t>Поддерживалась актуальность данных в задаче КАДРЫ, вводились данные об обучении членов участковых избирательных комиссий и резерва УИК.</w:t>
      </w:r>
    </w:p>
    <w:p w:rsidR="00D71925" w:rsidRDefault="00863CC0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проведении выборов </w:t>
      </w:r>
      <w:r w:rsidRPr="00863CC0">
        <w:rPr>
          <w:rFonts w:ascii="Times New Roman" w:eastAsia="Times New Roman" w:hAnsi="Times New Roman"/>
          <w:sz w:val="28"/>
          <w:szCs w:val="28"/>
        </w:rPr>
        <w:t xml:space="preserve">депутатов Государственной Думы ФС РФ седьмого созыва, депутатов Законодательного Собрания Свердловской области и депутатов Думы </w:t>
      </w:r>
      <w:proofErr w:type="spellStart"/>
      <w:r w:rsidRPr="00863CC0">
        <w:rPr>
          <w:rFonts w:ascii="Times New Roman" w:eastAsia="Times New Roman" w:hAnsi="Times New Roman"/>
          <w:sz w:val="28"/>
          <w:szCs w:val="28"/>
        </w:rPr>
        <w:t>Камышловского</w:t>
      </w:r>
      <w:proofErr w:type="spellEnd"/>
      <w:r w:rsidRPr="00863CC0">
        <w:rPr>
          <w:rFonts w:ascii="Times New Roman" w:eastAsia="Times New Roman" w:hAnsi="Times New Roman"/>
          <w:sz w:val="28"/>
          <w:szCs w:val="28"/>
        </w:rPr>
        <w:t xml:space="preserve"> городского округа седьмого созыва</w:t>
      </w:r>
      <w:r>
        <w:rPr>
          <w:rFonts w:ascii="Times New Roman" w:eastAsia="Times New Roman" w:hAnsi="Times New Roman"/>
          <w:sz w:val="28"/>
          <w:szCs w:val="28"/>
        </w:rPr>
        <w:t xml:space="preserve"> была выполнена следующая работа:</w:t>
      </w:r>
    </w:p>
    <w:p w:rsidR="00863CC0" w:rsidRDefault="00863CC0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изготовление информационных плакатов о выборах </w:t>
      </w:r>
      <w:r w:rsidRPr="00863CC0">
        <w:rPr>
          <w:rFonts w:ascii="Times New Roman" w:eastAsia="Times New Roman" w:hAnsi="Times New Roman"/>
          <w:sz w:val="28"/>
          <w:szCs w:val="28"/>
        </w:rPr>
        <w:t xml:space="preserve">депутатов Думы </w:t>
      </w:r>
      <w:proofErr w:type="spellStart"/>
      <w:r w:rsidRPr="00863CC0">
        <w:rPr>
          <w:rFonts w:ascii="Times New Roman" w:eastAsia="Times New Roman" w:hAnsi="Times New Roman"/>
          <w:sz w:val="28"/>
          <w:szCs w:val="28"/>
        </w:rPr>
        <w:t>Камышловского</w:t>
      </w:r>
      <w:proofErr w:type="spellEnd"/>
      <w:r w:rsidRPr="00863CC0">
        <w:rPr>
          <w:rFonts w:ascii="Times New Roman" w:eastAsia="Times New Roman" w:hAnsi="Times New Roman"/>
          <w:sz w:val="28"/>
          <w:szCs w:val="28"/>
        </w:rPr>
        <w:t xml:space="preserve"> городского округа седьмого созыва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863CC0" w:rsidRDefault="00863CC0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регистрация кандидатов в </w:t>
      </w:r>
      <w:r w:rsidRPr="00863CC0">
        <w:rPr>
          <w:rFonts w:ascii="Times New Roman" w:eastAsia="Times New Roman" w:hAnsi="Times New Roman"/>
          <w:sz w:val="28"/>
          <w:szCs w:val="28"/>
        </w:rPr>
        <w:t>депутат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863CC0">
        <w:rPr>
          <w:rFonts w:ascii="Times New Roman" w:eastAsia="Times New Roman" w:hAnsi="Times New Roman"/>
          <w:sz w:val="28"/>
          <w:szCs w:val="28"/>
        </w:rPr>
        <w:t xml:space="preserve"> Думы </w:t>
      </w:r>
      <w:proofErr w:type="spellStart"/>
      <w:r w:rsidRPr="00863CC0">
        <w:rPr>
          <w:rFonts w:ascii="Times New Roman" w:eastAsia="Times New Roman" w:hAnsi="Times New Roman"/>
          <w:sz w:val="28"/>
          <w:szCs w:val="28"/>
        </w:rPr>
        <w:t>Камышловского</w:t>
      </w:r>
      <w:proofErr w:type="spellEnd"/>
      <w:r w:rsidRPr="00863CC0">
        <w:rPr>
          <w:rFonts w:ascii="Times New Roman" w:eastAsia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eastAsia="Times New Roman" w:hAnsi="Times New Roman"/>
          <w:sz w:val="28"/>
          <w:szCs w:val="28"/>
        </w:rPr>
        <w:t xml:space="preserve"> в системе ГАС «Выборы»;</w:t>
      </w:r>
    </w:p>
    <w:p w:rsidR="00863CC0" w:rsidRDefault="00863CC0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ввод данных о движении финансов кандидатов в органы МСУ в задачу Контроль избирательных фондов ГАС «Выборы»;</w:t>
      </w:r>
    </w:p>
    <w:p w:rsidR="00863CC0" w:rsidRDefault="00863CC0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заполнение отчетов об агитации кандидатов в депутаты </w:t>
      </w:r>
      <w:r w:rsidRPr="00863CC0">
        <w:rPr>
          <w:rFonts w:ascii="Times New Roman" w:eastAsia="Times New Roman" w:hAnsi="Times New Roman"/>
          <w:sz w:val="28"/>
          <w:szCs w:val="28"/>
        </w:rPr>
        <w:t xml:space="preserve">Государственной Думы ФС РФ седьмого созыва, депутатов </w:t>
      </w:r>
      <w:r w:rsidRPr="00863CC0">
        <w:rPr>
          <w:rFonts w:ascii="Times New Roman" w:eastAsia="Times New Roman" w:hAnsi="Times New Roman"/>
          <w:sz w:val="28"/>
          <w:szCs w:val="28"/>
        </w:rPr>
        <w:lastRenderedPageBreak/>
        <w:t xml:space="preserve">Законодательного Собрания Свердловской области и депутатов Думы </w:t>
      </w:r>
      <w:proofErr w:type="spellStart"/>
      <w:r w:rsidRPr="00863CC0">
        <w:rPr>
          <w:rFonts w:ascii="Times New Roman" w:eastAsia="Times New Roman" w:hAnsi="Times New Roman"/>
          <w:sz w:val="28"/>
          <w:szCs w:val="28"/>
        </w:rPr>
        <w:t>Камышловского</w:t>
      </w:r>
      <w:proofErr w:type="spellEnd"/>
      <w:r w:rsidRPr="00863CC0">
        <w:rPr>
          <w:rFonts w:ascii="Times New Roman" w:eastAsia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863CC0" w:rsidRDefault="00863CC0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E93243">
        <w:rPr>
          <w:rFonts w:ascii="Times New Roman" w:eastAsia="Times New Roman" w:hAnsi="Times New Roman"/>
          <w:sz w:val="28"/>
          <w:szCs w:val="28"/>
        </w:rPr>
        <w:t>ввод данных о выдаче открепительных удостоверений в ПАИП ГАС «Выборы»;</w:t>
      </w:r>
    </w:p>
    <w:p w:rsidR="00E93243" w:rsidRPr="00D71925" w:rsidRDefault="00E93243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изготовление информационных плакатов о зарегистрированных кандидатах в депутаты  </w:t>
      </w:r>
      <w:r w:rsidRPr="00E93243">
        <w:rPr>
          <w:rFonts w:ascii="Times New Roman" w:eastAsia="Times New Roman" w:hAnsi="Times New Roman"/>
          <w:sz w:val="28"/>
          <w:szCs w:val="28"/>
        </w:rPr>
        <w:t xml:space="preserve">Думы </w:t>
      </w:r>
      <w:proofErr w:type="spellStart"/>
      <w:r w:rsidRPr="00E93243">
        <w:rPr>
          <w:rFonts w:ascii="Times New Roman" w:eastAsia="Times New Roman" w:hAnsi="Times New Roman"/>
          <w:sz w:val="28"/>
          <w:szCs w:val="28"/>
        </w:rPr>
        <w:t>Камышловского</w:t>
      </w:r>
      <w:proofErr w:type="spellEnd"/>
      <w:r w:rsidRPr="00E93243">
        <w:rPr>
          <w:rFonts w:ascii="Times New Roman" w:eastAsia="Times New Roman" w:hAnsi="Times New Roman"/>
          <w:sz w:val="28"/>
          <w:szCs w:val="28"/>
        </w:rPr>
        <w:t xml:space="preserve"> городского округа;</w:t>
      </w:r>
    </w:p>
    <w:p w:rsidR="00D71925" w:rsidRDefault="00E93243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печать списков избирателей по выборам в единый день голосования 18.09.2016 г.;</w:t>
      </w:r>
    </w:p>
    <w:p w:rsidR="00E93243" w:rsidRDefault="00E93243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набор текста бюллетеней по выборам депутатов </w:t>
      </w:r>
      <w:r w:rsidRPr="00E93243">
        <w:rPr>
          <w:rFonts w:ascii="Times New Roman" w:eastAsia="Times New Roman" w:hAnsi="Times New Roman"/>
          <w:sz w:val="28"/>
          <w:szCs w:val="28"/>
        </w:rPr>
        <w:t xml:space="preserve">Думы </w:t>
      </w:r>
      <w:proofErr w:type="spellStart"/>
      <w:r w:rsidRPr="00E93243">
        <w:rPr>
          <w:rFonts w:ascii="Times New Roman" w:eastAsia="Times New Roman" w:hAnsi="Times New Roman"/>
          <w:sz w:val="28"/>
          <w:szCs w:val="28"/>
        </w:rPr>
        <w:t>Камышловского</w:t>
      </w:r>
      <w:proofErr w:type="spellEnd"/>
      <w:r w:rsidRPr="00E93243">
        <w:rPr>
          <w:rFonts w:ascii="Times New Roman" w:eastAsia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71925" w:rsidRPr="00D71925" w:rsidRDefault="00D71925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t>Принимал участие в семинарах, проводимых МИК.</w:t>
      </w:r>
    </w:p>
    <w:p w:rsidR="00735C63" w:rsidRDefault="00735C63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Принимал участие в заседаниях ТИК.</w:t>
      </w:r>
    </w:p>
    <w:p w:rsidR="00D71925" w:rsidRPr="00D71925" w:rsidRDefault="00D71925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t>Оказывал техническую помощь при проведении семинаров с УИК.</w:t>
      </w:r>
    </w:p>
    <w:p w:rsidR="00D71925" w:rsidRPr="00D71925" w:rsidRDefault="00D71925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t xml:space="preserve">За отчетный период на сайте </w:t>
      </w:r>
      <w:proofErr w:type="spellStart"/>
      <w:r w:rsidRPr="00D71925">
        <w:rPr>
          <w:rFonts w:ascii="Times New Roman" w:eastAsia="Times New Roman" w:hAnsi="Times New Roman"/>
          <w:sz w:val="28"/>
          <w:szCs w:val="28"/>
        </w:rPr>
        <w:t>Камышловской</w:t>
      </w:r>
      <w:proofErr w:type="spellEnd"/>
      <w:r w:rsidRPr="00D71925">
        <w:rPr>
          <w:rFonts w:ascii="Times New Roman" w:eastAsia="Times New Roman" w:hAnsi="Times New Roman"/>
          <w:sz w:val="28"/>
          <w:szCs w:val="28"/>
        </w:rPr>
        <w:t xml:space="preserve"> городской ТИК</w:t>
      </w:r>
      <w:r w:rsidR="00873AC5">
        <w:rPr>
          <w:rFonts w:ascii="Times New Roman" w:eastAsia="Times New Roman" w:hAnsi="Times New Roman"/>
          <w:sz w:val="28"/>
          <w:szCs w:val="28"/>
        </w:rPr>
        <w:t xml:space="preserve"> активно ввелся раздел, посвященный выборам депутатов </w:t>
      </w:r>
      <w:r w:rsidR="00873AC5" w:rsidRPr="00873AC5">
        <w:rPr>
          <w:rFonts w:ascii="Times New Roman" w:eastAsia="Times New Roman" w:hAnsi="Times New Roman"/>
          <w:sz w:val="28"/>
          <w:szCs w:val="28"/>
        </w:rPr>
        <w:t xml:space="preserve">Думы </w:t>
      </w:r>
      <w:proofErr w:type="spellStart"/>
      <w:r w:rsidR="00873AC5" w:rsidRPr="00873AC5">
        <w:rPr>
          <w:rFonts w:ascii="Times New Roman" w:eastAsia="Times New Roman" w:hAnsi="Times New Roman"/>
          <w:sz w:val="28"/>
          <w:szCs w:val="28"/>
        </w:rPr>
        <w:t>Камышловского</w:t>
      </w:r>
      <w:proofErr w:type="spellEnd"/>
      <w:r w:rsidR="00873AC5" w:rsidRPr="00873AC5">
        <w:rPr>
          <w:rFonts w:ascii="Times New Roman" w:eastAsia="Times New Roman" w:hAnsi="Times New Roman"/>
          <w:sz w:val="28"/>
          <w:szCs w:val="28"/>
        </w:rPr>
        <w:t xml:space="preserve"> городского округа седьмого созыва</w:t>
      </w:r>
      <w:r w:rsidR="00873AC5">
        <w:rPr>
          <w:rFonts w:ascii="Times New Roman" w:eastAsia="Times New Roman" w:hAnsi="Times New Roman"/>
          <w:sz w:val="28"/>
          <w:szCs w:val="28"/>
        </w:rPr>
        <w:t>.</w:t>
      </w:r>
      <w:r w:rsidRPr="00D71925">
        <w:rPr>
          <w:rFonts w:ascii="Times New Roman" w:eastAsia="Times New Roman" w:hAnsi="Times New Roman"/>
          <w:sz w:val="28"/>
          <w:szCs w:val="28"/>
        </w:rPr>
        <w:t xml:space="preserve"> </w:t>
      </w:r>
      <w:r w:rsidR="00873AC5">
        <w:rPr>
          <w:rFonts w:ascii="Times New Roman" w:eastAsia="Times New Roman" w:hAnsi="Times New Roman"/>
          <w:sz w:val="28"/>
          <w:szCs w:val="28"/>
        </w:rPr>
        <w:t>Р</w:t>
      </w:r>
      <w:r w:rsidRPr="00D71925">
        <w:rPr>
          <w:rFonts w:ascii="Times New Roman" w:eastAsia="Times New Roman" w:hAnsi="Times New Roman"/>
          <w:sz w:val="28"/>
          <w:szCs w:val="28"/>
        </w:rPr>
        <w:t>азмещались новостные материалы, решени</w:t>
      </w:r>
      <w:r w:rsidR="00873AC5">
        <w:rPr>
          <w:rFonts w:ascii="Times New Roman" w:eastAsia="Times New Roman" w:hAnsi="Times New Roman"/>
          <w:sz w:val="28"/>
          <w:szCs w:val="28"/>
        </w:rPr>
        <w:t>я</w:t>
      </w:r>
      <w:r w:rsidRPr="00D71925">
        <w:rPr>
          <w:rFonts w:ascii="Times New Roman" w:eastAsia="Times New Roman" w:hAnsi="Times New Roman"/>
          <w:sz w:val="28"/>
          <w:szCs w:val="28"/>
        </w:rPr>
        <w:t xml:space="preserve"> ТИК, повестки заседаний ТИК, пресс-релизы, систематически обновлялась страница молодежной избирательной комиссии. </w:t>
      </w:r>
      <w:r w:rsidR="00E93243">
        <w:rPr>
          <w:rFonts w:ascii="Times New Roman" w:eastAsia="Times New Roman" w:hAnsi="Times New Roman"/>
          <w:sz w:val="28"/>
          <w:szCs w:val="28"/>
        </w:rPr>
        <w:t>П</w:t>
      </w:r>
      <w:r w:rsidRPr="00D71925">
        <w:rPr>
          <w:rFonts w:ascii="Times New Roman" w:eastAsia="Times New Roman" w:hAnsi="Times New Roman"/>
          <w:sz w:val="28"/>
          <w:szCs w:val="28"/>
        </w:rPr>
        <w:t xml:space="preserve">оддерживается в актуальном состоянии другая информация, размещенная на сайте. </w:t>
      </w:r>
    </w:p>
    <w:p w:rsidR="00E93243" w:rsidRDefault="00D71925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t>В течение отчетного периода по мере необходимости, оказывалась техническая помощь председателю и бухгалтеру ТИК;  получение и отправка электронной почты, печать входящих писем и отчетов</w:t>
      </w:r>
      <w:r w:rsidR="00E93243">
        <w:rPr>
          <w:rFonts w:ascii="Times New Roman" w:eastAsia="Times New Roman" w:hAnsi="Times New Roman"/>
          <w:sz w:val="28"/>
          <w:szCs w:val="28"/>
        </w:rPr>
        <w:t>.</w:t>
      </w:r>
    </w:p>
    <w:p w:rsidR="00D71925" w:rsidRDefault="00E93243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Успешно пройдена аттестация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гос. служащего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>.</w:t>
      </w:r>
      <w:r w:rsidR="00D71925" w:rsidRPr="00D7192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93243" w:rsidRPr="00D71925" w:rsidRDefault="00E93243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Проведена работа по уточнению списков избирателей.</w:t>
      </w:r>
    </w:p>
    <w:p w:rsidR="00D71925" w:rsidRPr="00D71925" w:rsidRDefault="00D71925" w:rsidP="00D7192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D71925" w:rsidRPr="00D71925" w:rsidRDefault="00D71925" w:rsidP="00D7192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D71925" w:rsidRPr="00D71925" w:rsidRDefault="00D71925" w:rsidP="00D7192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t xml:space="preserve"> </w:t>
      </w:r>
      <w:r w:rsidR="00AD220F">
        <w:rPr>
          <w:rFonts w:ascii="Times New Roman" w:eastAsia="Times New Roman" w:hAnsi="Times New Roman"/>
          <w:sz w:val="28"/>
          <w:szCs w:val="28"/>
        </w:rPr>
        <w:t xml:space="preserve">27 </w:t>
      </w:r>
      <w:bookmarkStart w:id="0" w:name="_GoBack"/>
      <w:bookmarkEnd w:id="0"/>
      <w:r w:rsidRPr="00D71925">
        <w:rPr>
          <w:rFonts w:ascii="Times New Roman" w:eastAsia="Times New Roman" w:hAnsi="Times New Roman"/>
          <w:sz w:val="28"/>
          <w:szCs w:val="28"/>
        </w:rPr>
        <w:t>января 201</w:t>
      </w:r>
      <w:r w:rsidR="00873AC5">
        <w:rPr>
          <w:rFonts w:ascii="Times New Roman" w:eastAsia="Times New Roman" w:hAnsi="Times New Roman"/>
          <w:sz w:val="28"/>
          <w:szCs w:val="28"/>
        </w:rPr>
        <w:t>7</w:t>
      </w:r>
      <w:r w:rsidRPr="00D71925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              Д.А.Калугин</w:t>
      </w:r>
    </w:p>
    <w:p w:rsidR="00D71925" w:rsidRDefault="00D71925" w:rsidP="007C4E15"/>
    <w:sectPr w:rsidR="00D71925" w:rsidSect="00D71925">
      <w:headerReference w:type="even" r:id="rId8"/>
      <w:headerReference w:type="default" r:id="rId9"/>
      <w:footerReference w:type="default" r:id="rId10"/>
      <w:pgSz w:w="11906" w:h="16838"/>
      <w:pgMar w:top="567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B7F" w:rsidRDefault="00EE6B7F">
      <w:pPr>
        <w:spacing w:after="0" w:line="240" w:lineRule="auto"/>
      </w:pPr>
      <w:r>
        <w:separator/>
      </w:r>
    </w:p>
  </w:endnote>
  <w:endnote w:type="continuationSeparator" w:id="0">
    <w:p w:rsidR="00EE6B7F" w:rsidRDefault="00EE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BF045E" w:rsidP="00BF045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B7F" w:rsidRDefault="00EE6B7F">
      <w:pPr>
        <w:spacing w:after="0" w:line="240" w:lineRule="auto"/>
      </w:pPr>
      <w:r>
        <w:separator/>
      </w:r>
    </w:p>
  </w:footnote>
  <w:footnote w:type="continuationSeparator" w:id="0">
    <w:p w:rsidR="00EE6B7F" w:rsidRDefault="00EE6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7F2010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7F2010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220F">
      <w:rPr>
        <w:rStyle w:val="a5"/>
        <w:noProof/>
      </w:rPr>
      <w:t>4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045E"/>
    <w:rsid w:val="000C124C"/>
    <w:rsid w:val="002F3FA9"/>
    <w:rsid w:val="00354912"/>
    <w:rsid w:val="003B7E9F"/>
    <w:rsid w:val="003C2772"/>
    <w:rsid w:val="003E463F"/>
    <w:rsid w:val="004D533B"/>
    <w:rsid w:val="00511141"/>
    <w:rsid w:val="00635EC7"/>
    <w:rsid w:val="006F3406"/>
    <w:rsid w:val="00735C63"/>
    <w:rsid w:val="007845B4"/>
    <w:rsid w:val="007C4E15"/>
    <w:rsid w:val="007E18DE"/>
    <w:rsid w:val="007F2010"/>
    <w:rsid w:val="00837A78"/>
    <w:rsid w:val="00863CC0"/>
    <w:rsid w:val="00873AC5"/>
    <w:rsid w:val="00900A53"/>
    <w:rsid w:val="0094188C"/>
    <w:rsid w:val="00AD220F"/>
    <w:rsid w:val="00B77BD9"/>
    <w:rsid w:val="00BF045E"/>
    <w:rsid w:val="00C1491E"/>
    <w:rsid w:val="00C723BE"/>
    <w:rsid w:val="00C94041"/>
    <w:rsid w:val="00CA45EC"/>
    <w:rsid w:val="00CC57D1"/>
    <w:rsid w:val="00D3025A"/>
    <w:rsid w:val="00D401C1"/>
    <w:rsid w:val="00D71925"/>
    <w:rsid w:val="00D83AF1"/>
    <w:rsid w:val="00E1102F"/>
    <w:rsid w:val="00E22552"/>
    <w:rsid w:val="00E625AA"/>
    <w:rsid w:val="00E720AA"/>
    <w:rsid w:val="00E93243"/>
    <w:rsid w:val="00E93EE1"/>
    <w:rsid w:val="00EE6B7F"/>
    <w:rsid w:val="00EF1ECA"/>
    <w:rsid w:val="00F1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0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D53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  <w:rsid w:val="00AD220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D220F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link w:val="1"/>
    <w:rsid w:val="004D533B"/>
    <w:rPr>
      <w:rFonts w:ascii="Times New Roman" w:eastAsia="Times New Roman" w:hAnsi="Times New Roman"/>
      <w:b/>
      <w:sz w:val="28"/>
      <w:lang w:val="x-none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5485</CharactersWithSpaces>
  <SharedDoc>false</SharedDoc>
  <HLinks>
    <vt:vector size="6" baseType="variant"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http://www.kamgortik.ikso.org/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Денис</cp:lastModifiedBy>
  <cp:revision>10</cp:revision>
  <cp:lastPrinted>2016-01-27T06:17:00Z</cp:lastPrinted>
  <dcterms:created xsi:type="dcterms:W3CDTF">2016-02-01T11:10:00Z</dcterms:created>
  <dcterms:modified xsi:type="dcterms:W3CDTF">2017-03-23T09:41:00Z</dcterms:modified>
</cp:coreProperties>
</file>