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142A64" w:rsidRPr="004D33E0" w:rsidTr="00142A64">
        <w:tc>
          <w:tcPr>
            <w:tcW w:w="4786" w:type="dxa"/>
          </w:tcPr>
          <w:p w:rsidR="00142A64" w:rsidRPr="004D33E0" w:rsidRDefault="000F3F92" w:rsidP="000F3F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марта</w:t>
            </w:r>
            <w:r w:rsidR="00142A64" w:rsidRPr="004D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42A64" w:rsidRPr="004D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142A64" w:rsidRPr="004D33E0" w:rsidRDefault="00142A64" w:rsidP="000F3F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0F3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D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0F3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0F3F92" w:rsidP="00142A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Arial Unicode MS" w:hAnsi="Times New Roman"/>
          <w:b/>
          <w:bCs/>
          <w:sz w:val="28"/>
          <w:szCs w:val="28"/>
        </w:rPr>
        <w:t>О проведении муниципального этапа областного конкурса на лучшее пособие (программу, курс) по правовому, патриотическому воспитанию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F92" w:rsidRPr="000F3F92" w:rsidRDefault="000F3F92" w:rsidP="000F3F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3F92">
        <w:rPr>
          <w:rFonts w:ascii="Times New Roman" w:hAnsi="Times New Roman"/>
          <w:sz w:val="28"/>
          <w:szCs w:val="28"/>
        </w:rPr>
        <w:t>В соответствии с Программой «Повышение правовой культуры граждан, обучение организаторов и участников избирательного процесса в Камышловском городском округе» на 2016 год, руководствуясь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1 статьи 25 Избирательного кодекса Свердловской области, Постановлением Избирательной комиссии Свердловской области от 18 февраля 2016 года № 3/15 «</w:t>
      </w:r>
      <w:r w:rsidRPr="000F3F92">
        <w:rPr>
          <w:rFonts w:ascii="Times New Roman" w:hAnsi="Times New Roman"/>
          <w:bCs/>
          <w:sz w:val="28"/>
          <w:szCs w:val="28"/>
        </w:rPr>
        <w:t xml:space="preserve">О проведении </w:t>
      </w:r>
      <w:r w:rsidRPr="000F3F92">
        <w:rPr>
          <w:rFonts w:ascii="Times New Roman" w:hAnsi="Times New Roman"/>
          <w:sz w:val="28"/>
          <w:szCs w:val="28"/>
        </w:rPr>
        <w:t xml:space="preserve">областного конкурса на лучшее пособие (программу, курс) по правовому, патриотическому воспитанию», Камышловская городская территориальная избирательная комиссия </w:t>
      </w:r>
      <w:r w:rsidRPr="000F3F92">
        <w:rPr>
          <w:rFonts w:ascii="Times New Roman" w:hAnsi="Times New Roman"/>
          <w:b/>
          <w:sz w:val="28"/>
          <w:szCs w:val="28"/>
        </w:rPr>
        <w:t>РЕШИЛА:</w:t>
      </w:r>
      <w:r w:rsidRPr="000F3F92">
        <w:rPr>
          <w:rFonts w:ascii="Times New Roman" w:hAnsi="Times New Roman"/>
          <w:sz w:val="28"/>
          <w:szCs w:val="28"/>
        </w:rPr>
        <w:t xml:space="preserve"> </w:t>
      </w:r>
    </w:p>
    <w:p w:rsidR="000F3F92" w:rsidRPr="000F3F92" w:rsidRDefault="000F3F92" w:rsidP="000F3F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F92">
        <w:rPr>
          <w:rFonts w:ascii="Times New Roman" w:hAnsi="Times New Roman"/>
          <w:sz w:val="28"/>
          <w:szCs w:val="28"/>
        </w:rPr>
        <w:t>1. Провести на территории Камышловского городского округа муниципальный этап областного конкурса на лучшее пособие (программу, курс) по правовому, патриотическому воспитанию.</w:t>
      </w:r>
    </w:p>
    <w:p w:rsidR="000F3F92" w:rsidRPr="000F3F92" w:rsidRDefault="000F3F92" w:rsidP="000F3F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F92">
        <w:rPr>
          <w:rFonts w:ascii="Times New Roman" w:hAnsi="Times New Roman"/>
          <w:sz w:val="28"/>
          <w:szCs w:val="28"/>
        </w:rPr>
        <w:t xml:space="preserve">2. Утвердить Положение </w:t>
      </w:r>
      <w:r w:rsidRPr="000F3F92">
        <w:rPr>
          <w:rFonts w:ascii="Times New Roman" w:hAnsi="Times New Roman"/>
          <w:bCs/>
          <w:sz w:val="28"/>
          <w:szCs w:val="28"/>
        </w:rPr>
        <w:t xml:space="preserve">о проведении </w:t>
      </w:r>
      <w:r w:rsidRPr="000F3F92">
        <w:rPr>
          <w:rFonts w:ascii="Times New Roman" w:hAnsi="Times New Roman"/>
          <w:sz w:val="28"/>
          <w:szCs w:val="28"/>
        </w:rPr>
        <w:t>муниципального этапа областного конкурса на лучшее пособие (программу, курс) по правовому, патриотическому воспитанию</w:t>
      </w:r>
      <w:r w:rsidRPr="000F3F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F3F92">
        <w:rPr>
          <w:rFonts w:ascii="Times New Roman" w:hAnsi="Times New Roman"/>
          <w:bCs/>
          <w:sz w:val="28"/>
          <w:szCs w:val="28"/>
        </w:rPr>
        <w:t>(прилагается).</w:t>
      </w:r>
    </w:p>
    <w:p w:rsidR="000F3F92" w:rsidRPr="000F3F92" w:rsidRDefault="000F3F92" w:rsidP="000F3F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F92">
        <w:rPr>
          <w:rFonts w:ascii="Times New Roman" w:hAnsi="Times New Roman"/>
          <w:sz w:val="28"/>
          <w:szCs w:val="28"/>
        </w:rPr>
        <w:t xml:space="preserve">3. Направить настоящее решение Избирательной комиссии Свердловской области, главе администрации Камышловского городского округа, Комитету по образованию, культуре, спорту и делам молодежи администрации Камышловского городского округа, Камышловскому </w:t>
      </w:r>
      <w:r w:rsidRPr="000F3F92">
        <w:rPr>
          <w:rFonts w:ascii="Times New Roman" w:hAnsi="Times New Roman"/>
          <w:sz w:val="28"/>
          <w:szCs w:val="28"/>
        </w:rPr>
        <w:lastRenderedPageBreak/>
        <w:t>педагогическому колледжу, Камышловскому техникуму промышленности и транспорта, Камышловскому гуманитарно-технологическому техникуму,  опубликовать на официальном сайте Камышловской городской территориальной избирательной комиссии.</w:t>
      </w:r>
    </w:p>
    <w:p w:rsidR="00BF045E" w:rsidRDefault="000F3F92" w:rsidP="000F3F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hAnsi="Times New Roman"/>
          <w:sz w:val="28"/>
          <w:szCs w:val="28"/>
        </w:rPr>
        <w:t>4. Контроль  исполнения настоящего решения возложить на  председателя Комиссии  А.С.Мотыцкого.</w:t>
      </w:r>
    </w:p>
    <w:p w:rsidR="00363A07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A64" w:rsidRDefault="00142A64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A64" w:rsidRPr="004D33E0" w:rsidRDefault="00142A64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142A64" w:rsidRPr="004D33E0" w:rsidTr="00142A64">
        <w:tc>
          <w:tcPr>
            <w:tcW w:w="5637" w:type="dxa"/>
          </w:tcPr>
          <w:p w:rsidR="00142A64" w:rsidRPr="004D33E0" w:rsidRDefault="00142A64" w:rsidP="00142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142A64" w:rsidRDefault="00142A64" w:rsidP="00142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A64" w:rsidRPr="004D33E0" w:rsidRDefault="00142A64" w:rsidP="00142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142A64" w:rsidRPr="004D33E0" w:rsidTr="00142A64">
        <w:tc>
          <w:tcPr>
            <w:tcW w:w="5637" w:type="dxa"/>
          </w:tcPr>
          <w:p w:rsidR="00142A64" w:rsidRPr="004D33E0" w:rsidRDefault="00142A64" w:rsidP="00142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A64" w:rsidRPr="004D33E0" w:rsidRDefault="00142A64" w:rsidP="00142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142A64" w:rsidRPr="004D33E0" w:rsidRDefault="00142A64" w:rsidP="00142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A64" w:rsidRDefault="00142A64" w:rsidP="00142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A64" w:rsidRPr="004D33E0" w:rsidRDefault="00142A64" w:rsidP="00142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837A78" w:rsidRPr="004D33E0" w:rsidRDefault="00837A78" w:rsidP="00A51633">
      <w:pPr>
        <w:spacing w:after="0" w:line="360" w:lineRule="auto"/>
      </w:pPr>
    </w:p>
    <w:p w:rsidR="00A51633" w:rsidRDefault="00A51633" w:rsidP="00A51633">
      <w:pPr>
        <w:spacing w:after="0" w:line="360" w:lineRule="auto"/>
      </w:pPr>
    </w:p>
    <w:p w:rsidR="00142A64" w:rsidRDefault="00142A64" w:rsidP="00A51633">
      <w:pPr>
        <w:spacing w:after="0" w:line="360" w:lineRule="auto"/>
      </w:pPr>
    </w:p>
    <w:p w:rsidR="00142A64" w:rsidRDefault="00142A64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0F3F92" w:rsidRDefault="000F3F92" w:rsidP="00A51633">
      <w:pPr>
        <w:spacing w:after="0" w:line="360" w:lineRule="auto"/>
      </w:pPr>
    </w:p>
    <w:p w:rsidR="00142A64" w:rsidRDefault="00142A64" w:rsidP="00A51633">
      <w:pPr>
        <w:spacing w:after="0" w:line="360" w:lineRule="auto"/>
      </w:pPr>
    </w:p>
    <w:p w:rsidR="00142A64" w:rsidRDefault="00142A64" w:rsidP="00A51633">
      <w:pPr>
        <w:spacing w:after="0" w:line="360" w:lineRule="auto"/>
      </w:pPr>
    </w:p>
    <w:p w:rsidR="00142A64" w:rsidRDefault="00142A64" w:rsidP="00A51633">
      <w:pPr>
        <w:spacing w:after="0" w:line="360" w:lineRule="auto"/>
      </w:pPr>
    </w:p>
    <w:p w:rsidR="0030543A" w:rsidRPr="004D33E0" w:rsidRDefault="00617ECF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 w:rsidR="000F3F92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30543A" w:rsidRPr="004D33E0" w:rsidRDefault="0030543A" w:rsidP="0030543A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 w:rsidR="00617ECF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Камышловской городской территориальной избирательной комиссии </w:t>
      </w:r>
    </w:p>
    <w:p w:rsidR="0030543A" w:rsidRDefault="0030543A" w:rsidP="0030543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F3F92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42A6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F3F9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F3F9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 </w:t>
      </w:r>
      <w:r w:rsidR="000F3F9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softHyphen/>
        <w:t>/</w:t>
      </w:r>
      <w:r w:rsidR="000F3F92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:rsidR="000F3F92" w:rsidRDefault="005F43AE" w:rsidP="000F3F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3F92" w:rsidRPr="000F3F92" w:rsidRDefault="000F3F92" w:rsidP="000F3F9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F3F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ПОЛОЖЕНИЕ </w:t>
      </w:r>
    </w:p>
    <w:p w:rsidR="000F3F92" w:rsidRPr="000F3F92" w:rsidRDefault="000F3F92" w:rsidP="000F3F9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</w:t>
      </w:r>
      <w:r w:rsidRPr="000F3F9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этапа областного</w:t>
      </w: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3F92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 на лучшее пособие (программу, курс) по правовому, патриотическому воспитанию</w:t>
      </w:r>
      <w:r w:rsidRPr="000F3F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F3F92" w:rsidRPr="000F3F92" w:rsidRDefault="000F3F92" w:rsidP="000F3F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3F92" w:rsidRPr="000F3F92" w:rsidRDefault="000F3F92" w:rsidP="000F3F92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0F3F92" w:rsidRPr="000F3F92" w:rsidRDefault="000F3F92" w:rsidP="000F3F92">
      <w:pPr>
        <w:numPr>
          <w:ilvl w:val="1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этап областного конкурса на лучшее пособие (программу, курс) по правовому, патриотическому воспитанию (далее – Конкурс) проводится Камышловской городской территориальной избирательной комиссией в рамках реализации </w:t>
      </w:r>
      <w:r w:rsidRPr="000F3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</w:t>
      </w:r>
      <w:r w:rsidRPr="000F3F92">
        <w:rPr>
          <w:rFonts w:ascii="Times New Roman" w:eastAsia="Times New Roman" w:hAnsi="Times New Roman"/>
          <w:sz w:val="28"/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 </w:t>
      </w: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в Камышловском городском округе</w:t>
      </w:r>
      <w:r w:rsidRPr="000F3F92">
        <w:rPr>
          <w:rFonts w:ascii="Times New Roman" w:eastAsia="Times New Roman" w:hAnsi="Times New Roman"/>
          <w:sz w:val="28"/>
          <w:szCs w:val="28"/>
          <w:lang w:eastAsia="zh-CN"/>
        </w:rPr>
        <w:t>»  на 2016 год.</w:t>
      </w:r>
    </w:p>
    <w:p w:rsidR="000F3F92" w:rsidRPr="000F3F92" w:rsidRDefault="000F3F92" w:rsidP="000F3F92">
      <w:pPr>
        <w:numPr>
          <w:ilvl w:val="1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проводится в целях создания образовательной среды, ориентированной на формирование патриотических чувств, правового мышления, правовой культуры молодых и будущих избирателей, готовых к самостоятельной общественно-политической деятельности, способных адаптироваться к требованиям политической, социально-экономической системы государства, выявления и поддержки современных, актуальных форм и методов работы, обеспечивающих гражданско-правовое развитие личности.</w:t>
      </w:r>
    </w:p>
    <w:p w:rsidR="000F3F92" w:rsidRPr="000F3F92" w:rsidRDefault="000F3F92" w:rsidP="000F3F92">
      <w:pPr>
        <w:numPr>
          <w:ilvl w:val="0"/>
          <w:numId w:val="1"/>
        </w:numPr>
        <w:tabs>
          <w:tab w:val="num" w:pos="0"/>
          <w:tab w:val="num" w:pos="3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проведения Конкурса</w:t>
      </w:r>
    </w:p>
    <w:p w:rsidR="000F3F92" w:rsidRPr="000F3F92" w:rsidRDefault="000F3F92" w:rsidP="000F3F92">
      <w:pPr>
        <w:numPr>
          <w:ilvl w:val="1"/>
          <w:numId w:val="1"/>
        </w:numPr>
        <w:tabs>
          <w:tab w:val="num" w:pos="0"/>
          <w:tab w:val="num" w:pos="3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Участниками Конкурса могут быть педагогические и руководящие работники дошкольных образовательных, общеобразовательных, профессиональных образовательных организаций, организаций дополнительного  образования, работники библиотек. Возраст участников, их педагогический стаж и квалификационная категория не ограничиваются.</w:t>
      </w:r>
    </w:p>
    <w:p w:rsidR="000F3F92" w:rsidRPr="000F3F92" w:rsidRDefault="000F3F92" w:rsidP="000F3F92">
      <w:pPr>
        <w:numPr>
          <w:ilvl w:val="1"/>
          <w:numId w:val="1"/>
        </w:numPr>
        <w:tabs>
          <w:tab w:val="num" w:pos="0"/>
          <w:tab w:val="num" w:pos="3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 проводится по трем направлениям: «дошкольные образовательные организации», «общеобразовательные (в т.ч. профессионального и дополнительного образования) организации», «библиотеки», в каждом из которых определяются лауреаты и победители.</w:t>
      </w:r>
    </w:p>
    <w:p w:rsidR="000F3F92" w:rsidRPr="000F3F92" w:rsidRDefault="000F3F92" w:rsidP="000F3F92">
      <w:pPr>
        <w:numPr>
          <w:ilvl w:val="1"/>
          <w:numId w:val="1"/>
        </w:numPr>
        <w:tabs>
          <w:tab w:val="num" w:pos="0"/>
          <w:tab w:val="num" w:pos="4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проводится с 1 марта по 30 сентября 2016 года.</w:t>
      </w:r>
    </w:p>
    <w:p w:rsidR="000F3F92" w:rsidRPr="000F3F92" w:rsidRDefault="000F3F92" w:rsidP="000F3F92">
      <w:pPr>
        <w:numPr>
          <w:ilvl w:val="1"/>
          <w:numId w:val="1"/>
        </w:numPr>
        <w:tabs>
          <w:tab w:val="num" w:pos="0"/>
          <w:tab w:val="num" w:pos="4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На Конкурс могут быть представлены как уже реализованные, так и предлагаемые автором или группой авторов (не более 3-х человек) к реализации проекты:</w:t>
      </w:r>
    </w:p>
    <w:p w:rsidR="000F3F92" w:rsidRPr="000F3F92" w:rsidRDefault="000F3F92" w:rsidP="000F3F92">
      <w:pPr>
        <w:tabs>
          <w:tab w:val="num" w:pos="0"/>
          <w:tab w:val="num" w:pos="4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- методические разработки внеурочных и внеклассных занятий, сценарии праздников, классных часов и т.д.;</w:t>
      </w:r>
    </w:p>
    <w:p w:rsidR="000F3F92" w:rsidRPr="000F3F92" w:rsidRDefault="000F3F92" w:rsidP="000F3F92">
      <w:pPr>
        <w:tabs>
          <w:tab w:val="num" w:pos="0"/>
          <w:tab w:val="num" w:pos="4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- рабочие (учебные) программы образовательной организации, классного коллектива по проблеме гражданского воспитания и формирования правовой культуры;</w:t>
      </w:r>
    </w:p>
    <w:p w:rsidR="000F3F92" w:rsidRPr="000F3F92" w:rsidRDefault="000F3F92" w:rsidP="000F3F92">
      <w:pPr>
        <w:tabs>
          <w:tab w:val="num" w:pos="0"/>
          <w:tab w:val="num" w:pos="4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- методические разработки занятий (циклов занятий) по правовой культуре учащихся, в том числе по организации дистанционного обучения;</w:t>
      </w:r>
    </w:p>
    <w:p w:rsidR="000F3F92" w:rsidRPr="000F3F92" w:rsidRDefault="000F3F92" w:rsidP="000F3F92">
      <w:pPr>
        <w:tabs>
          <w:tab w:val="num" w:pos="0"/>
          <w:tab w:val="num" w:pos="4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- проекты, обеспечивающие включение учащихся в социально-значимую деятельность.</w:t>
      </w:r>
    </w:p>
    <w:p w:rsidR="000F3F92" w:rsidRPr="000F3F92" w:rsidRDefault="000F3F92" w:rsidP="000F3F92">
      <w:pPr>
        <w:tabs>
          <w:tab w:val="num" w:pos="0"/>
          <w:tab w:val="num" w:pos="4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2.5. Для участия в Конкурсе проекты представляются в Камышловскую городскую территориальную избирательную комиссию (г. Камышлов, ул. Свердлова 41, 2 этаж, каб.9) не позднее 30 сентября 2016 года.</w:t>
      </w:r>
    </w:p>
    <w:p w:rsidR="000F3F92" w:rsidRPr="000F3F92" w:rsidRDefault="000F3F92" w:rsidP="000F3F92">
      <w:pPr>
        <w:tabs>
          <w:tab w:val="num" w:pos="0"/>
          <w:tab w:val="num" w:pos="3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 xml:space="preserve">2.6. Конкурс проводится заочно. Оценка проектов, представленных на Конкурс, осуществляется экспертами конкурсной комиссии, состав которой определяется распоряжением председателя Камышловской городской территориальной избирательной комиссии. </w:t>
      </w:r>
    </w:p>
    <w:p w:rsidR="000F3F92" w:rsidRPr="000F3F92" w:rsidRDefault="000F3F92" w:rsidP="000F3F92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содержанию  и оформлению работ</w:t>
      </w:r>
    </w:p>
    <w:p w:rsidR="000F3F92" w:rsidRPr="000F3F92" w:rsidRDefault="000F3F92" w:rsidP="000F3F92">
      <w:pPr>
        <w:tabs>
          <w:tab w:val="num" w:pos="0"/>
          <w:tab w:val="num" w:pos="3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3.1. Содержание конкурсных работ должно отражать тематику Конкурса.</w:t>
      </w:r>
    </w:p>
    <w:p w:rsidR="000F3F92" w:rsidRPr="000F3F92" w:rsidRDefault="000F3F92" w:rsidP="000F3F92">
      <w:pPr>
        <w:tabs>
          <w:tab w:val="num" w:pos="0"/>
          <w:tab w:val="num" w:pos="3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bookmarkStart w:id="0" w:name="_GoBack"/>
      <w:bookmarkEnd w:id="0"/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Направляемые на Конкурс материалы должны содержать: </w:t>
      </w:r>
    </w:p>
    <w:p w:rsidR="000F3F92" w:rsidRPr="000F3F92" w:rsidRDefault="000F3F92" w:rsidP="000F3F92">
      <w:pPr>
        <w:numPr>
          <w:ilvl w:val="0"/>
          <w:numId w:val="3"/>
        </w:numPr>
        <w:tabs>
          <w:tab w:val="clear" w:pos="360"/>
          <w:tab w:val="num" w:pos="0"/>
          <w:tab w:val="num" w:pos="5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авторскую методическую разработку (программу, проект), содержащую  пояснительную записку, обосновывающую актуальность целей и задач данной разработки; </w:t>
      </w:r>
    </w:p>
    <w:p w:rsidR="000F3F92" w:rsidRPr="000F3F92" w:rsidRDefault="000F3F92" w:rsidP="000F3F92">
      <w:pPr>
        <w:numPr>
          <w:ilvl w:val="0"/>
          <w:numId w:val="4"/>
        </w:numPr>
        <w:tabs>
          <w:tab w:val="clear" w:pos="360"/>
          <w:tab w:val="num" w:pos="0"/>
          <w:tab w:val="num" w:pos="5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описание процесса проведения занятия, мероприятия, реализации проекта (методика проведения), в том числе дистанционного обучения;</w:t>
      </w:r>
    </w:p>
    <w:p w:rsidR="000F3F92" w:rsidRPr="000F3F92" w:rsidRDefault="000F3F92" w:rsidP="000F3F92">
      <w:pPr>
        <w:numPr>
          <w:ilvl w:val="0"/>
          <w:numId w:val="5"/>
        </w:numPr>
        <w:tabs>
          <w:tab w:val="clear" w:pos="360"/>
          <w:tab w:val="num" w:pos="0"/>
          <w:tab w:val="num" w:pos="5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ресурсного обеспечения; </w:t>
      </w:r>
    </w:p>
    <w:p w:rsidR="000F3F92" w:rsidRPr="000F3F92" w:rsidRDefault="000F3F92" w:rsidP="000F3F92">
      <w:pPr>
        <w:numPr>
          <w:ilvl w:val="0"/>
          <w:numId w:val="6"/>
        </w:numPr>
        <w:tabs>
          <w:tab w:val="clear" w:pos="360"/>
          <w:tab w:val="num" w:pos="0"/>
          <w:tab w:val="num" w:pos="50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анализ и фото/видеоотчет реализации методической разработки (для реализованных проектов) или описание практических путей и способов осуществления проектов, внедрения методических разработок (для не реализованных проектов).</w:t>
      </w:r>
    </w:p>
    <w:p w:rsidR="000F3F92" w:rsidRPr="000F3F92" w:rsidRDefault="000F3F92" w:rsidP="000F3F92">
      <w:pPr>
        <w:tabs>
          <w:tab w:val="num" w:pos="0"/>
          <w:tab w:val="num" w:pos="3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 xml:space="preserve"> 3.3. Конкурсные материалы должны быть представлены в печатном виде (шрифт 14, интервал 1,5, листы формата А-4) и на электронных носителях, на титульном листе необходимо указать: </w:t>
      </w:r>
    </w:p>
    <w:p w:rsidR="000F3F92" w:rsidRPr="000F3F92" w:rsidRDefault="000F3F92" w:rsidP="000F3F92">
      <w:pPr>
        <w:tabs>
          <w:tab w:val="num" w:pos="0"/>
          <w:tab w:val="num" w:pos="3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- тему и название методической разработки (пособия);</w:t>
      </w:r>
    </w:p>
    <w:p w:rsidR="000F3F92" w:rsidRPr="000F3F92" w:rsidRDefault="000F3F92" w:rsidP="000F3F92">
      <w:pPr>
        <w:tabs>
          <w:tab w:val="num" w:pos="0"/>
          <w:tab w:val="num" w:pos="3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- фамилию, имя, отчество (полностью) автора (авторов), должность, наименование образовательной организации, контактный телефон и адрес электронной почты участника (участников).</w:t>
      </w:r>
    </w:p>
    <w:p w:rsidR="000F3F92" w:rsidRPr="000F3F92" w:rsidRDefault="000F3F92" w:rsidP="000F3F92">
      <w:pPr>
        <w:tabs>
          <w:tab w:val="num" w:pos="0"/>
          <w:tab w:val="num" w:pos="3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 xml:space="preserve">3.4. Присланные на Конкурс материалы не возвращаются, рецензии не выдаются. </w:t>
      </w:r>
    </w:p>
    <w:p w:rsidR="000F3F92" w:rsidRPr="000F3F92" w:rsidRDefault="000F3F92" w:rsidP="000F3F9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3.5. Камышловская городская территориальная избирательная комиссия оставляет за собой право использовать представленные на конкурс материалы в некоммерческих целях (выпуск методического пособия по представленным проектам, размещение на официальном сайте Комиссии).</w:t>
      </w:r>
    </w:p>
    <w:p w:rsidR="000F3F92" w:rsidRPr="000F3F92" w:rsidRDefault="000F3F92" w:rsidP="000F3F92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Конкурса</w:t>
      </w:r>
    </w:p>
    <w:p w:rsidR="000F3F92" w:rsidRPr="000F3F92" w:rsidRDefault="000F3F92" w:rsidP="000F3F9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4.1. </w:t>
      </w: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Оценка конкурсных материалов осуществляется в соответствии со следующими критериями:</w:t>
      </w:r>
    </w:p>
    <w:p w:rsidR="000F3F92" w:rsidRPr="000F3F92" w:rsidRDefault="000F3F92" w:rsidP="000F3F92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соответствие тематике Конкурса;</w:t>
      </w:r>
    </w:p>
    <w:p w:rsidR="000F3F92" w:rsidRPr="000F3F92" w:rsidRDefault="000F3F92" w:rsidP="000F3F92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проекта; </w:t>
      </w:r>
    </w:p>
    <w:p w:rsidR="000F3F92" w:rsidRPr="000F3F92" w:rsidRDefault="000F3F92" w:rsidP="000F3F92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наличие технологий, методов, способов, приемов достижения результата деятельности;</w:t>
      </w:r>
    </w:p>
    <w:p w:rsidR="000F3F92" w:rsidRPr="000F3F92" w:rsidRDefault="000F3F92" w:rsidP="000F3F92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определение технических, информационных и прочих ресурсов, используемых для  достижения результата деятельности;</w:t>
      </w:r>
    </w:p>
    <w:p w:rsidR="000F3F92" w:rsidRPr="000F3F92" w:rsidRDefault="000F3F92" w:rsidP="000F3F92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наличие оценочной системы достижения результата деятельности;</w:t>
      </w:r>
    </w:p>
    <w:p w:rsidR="000F3F92" w:rsidRPr="000F3F92" w:rsidRDefault="000F3F92" w:rsidP="000F3F92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выявление субъектов образовательного сообщества, взаимодействие с которыми обеспечивает реализацию данного направления, раскрытие аспектов этого взаимодействия;</w:t>
      </w:r>
    </w:p>
    <w:p w:rsidR="000F3F92" w:rsidRPr="000F3F92" w:rsidRDefault="000F3F92" w:rsidP="000F3F92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перспективность дальнейшего развития проекта и возможность использования результатов педагогическим сообществом;</w:t>
      </w:r>
    </w:p>
    <w:p w:rsidR="000F3F92" w:rsidRPr="000F3F92" w:rsidRDefault="000F3F92" w:rsidP="000F3F92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наличие качественной характеристики результата/ожидаемого результата профессиональной деятельности</w:t>
      </w:r>
      <w:r w:rsidRPr="000F3F92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0F3F92" w:rsidRPr="000F3F92" w:rsidRDefault="000F3F92" w:rsidP="000F3F92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iCs/>
          <w:sz w:val="28"/>
          <w:szCs w:val="28"/>
          <w:lang w:eastAsia="ru-RU"/>
        </w:rPr>
        <w:t>оригинальность и уникальность проекта.</w:t>
      </w:r>
    </w:p>
    <w:p w:rsidR="000F3F92" w:rsidRPr="000F3F92" w:rsidRDefault="000F3F92" w:rsidP="000F3F9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4.2. Конкурсная комиссия проводит экспертизу материалов, направленных на Конкурс, и не позднее 5 октября 2016 года вносит предложения Камышловской городской территориальной избирательной комиссии для определения победителей и призеров Конкурса по каждому направлению: «дошкольные образовательные организации», «общеобразовательные (в т.ч. профессионального и дополнительного образования) организации», «библиотеки».</w:t>
      </w:r>
    </w:p>
    <w:p w:rsidR="000F3F92" w:rsidRPr="000F3F92" w:rsidRDefault="000F3F92" w:rsidP="000F3F9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4.3. Камышловская городская территориальная избирательная комиссия принимает решение об итогах Конкурса не позднее 10 октября 2016 года.</w:t>
      </w:r>
    </w:p>
    <w:p w:rsidR="000F3F92" w:rsidRPr="000F3F92" w:rsidRDefault="000F3F92" w:rsidP="000F3F9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4.4. Победители и призеры Конкурса награждаются дипломами  и памятными сувенирами, участникам Конкурса вручаются сертификаты участников.</w:t>
      </w:r>
    </w:p>
    <w:p w:rsidR="00D0015B" w:rsidRPr="00D0015B" w:rsidRDefault="000F3F92" w:rsidP="000F3F9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F92">
        <w:rPr>
          <w:rFonts w:ascii="Times New Roman" w:eastAsia="Times New Roman" w:hAnsi="Times New Roman"/>
          <w:sz w:val="28"/>
          <w:szCs w:val="28"/>
          <w:lang w:eastAsia="ru-RU"/>
        </w:rPr>
        <w:t>4.5. Работы в каждом из трех направлений, признанные победителями Конкурса (1 место), направляются для участия в межтерриториальном этапе областного конкурса на лучшее пособие (программу, курс) по правовому, патриотическому воспитанию.</w:t>
      </w:r>
    </w:p>
    <w:sectPr w:rsidR="00D0015B" w:rsidRPr="00D0015B" w:rsidSect="00B6117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7D" w:rsidRDefault="0044457D">
      <w:pPr>
        <w:spacing w:after="0" w:line="240" w:lineRule="auto"/>
      </w:pPr>
      <w:r>
        <w:separator/>
      </w:r>
    </w:p>
  </w:endnote>
  <w:endnote w:type="continuationSeparator" w:id="0">
    <w:p w:rsidR="0044457D" w:rsidRDefault="0044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7D" w:rsidRDefault="0044457D">
      <w:pPr>
        <w:spacing w:after="0" w:line="240" w:lineRule="auto"/>
      </w:pPr>
      <w:r>
        <w:separator/>
      </w:r>
    </w:p>
  </w:footnote>
  <w:footnote w:type="continuationSeparator" w:id="0">
    <w:p w:rsidR="0044457D" w:rsidRDefault="0044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7B644E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7B644E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F92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33" w:rsidRDefault="0044457D" w:rsidP="00A51633">
    <w:pPr>
      <w:pStyle w:val="a3"/>
      <w:jc w:val="center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малыйгерб" style="width:31.5pt;height:57pt;visibility:visible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55A"/>
    <w:multiLevelType w:val="multilevel"/>
    <w:tmpl w:val="1FB0F3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E1A6408"/>
    <w:multiLevelType w:val="multilevel"/>
    <w:tmpl w:val="C7549C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CE5163"/>
    <w:multiLevelType w:val="multilevel"/>
    <w:tmpl w:val="1A4E73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F4C347C"/>
    <w:multiLevelType w:val="multilevel"/>
    <w:tmpl w:val="70D4E3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B565F31"/>
    <w:multiLevelType w:val="multilevel"/>
    <w:tmpl w:val="3B0E0C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86D1098"/>
    <w:multiLevelType w:val="multilevel"/>
    <w:tmpl w:val="942CF2F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16F211D"/>
    <w:multiLevelType w:val="multilevel"/>
    <w:tmpl w:val="1652B5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3D13A9"/>
    <w:multiLevelType w:val="hybridMultilevel"/>
    <w:tmpl w:val="EE361D10"/>
    <w:lvl w:ilvl="0" w:tplc="CB565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45E"/>
    <w:rsid w:val="00020633"/>
    <w:rsid w:val="00022769"/>
    <w:rsid w:val="000403A9"/>
    <w:rsid w:val="00065992"/>
    <w:rsid w:val="00084C09"/>
    <w:rsid w:val="000960E0"/>
    <w:rsid w:val="000C124C"/>
    <w:rsid w:val="000C17F5"/>
    <w:rsid w:val="000C78FC"/>
    <w:rsid w:val="000F3F92"/>
    <w:rsid w:val="00106E46"/>
    <w:rsid w:val="00142A64"/>
    <w:rsid w:val="001502B6"/>
    <w:rsid w:val="00175BF1"/>
    <w:rsid w:val="00193679"/>
    <w:rsid w:val="001B070C"/>
    <w:rsid w:val="001F4787"/>
    <w:rsid w:val="00206D19"/>
    <w:rsid w:val="00267C77"/>
    <w:rsid w:val="0029612F"/>
    <w:rsid w:val="002E65C2"/>
    <w:rsid w:val="0030543A"/>
    <w:rsid w:val="00354912"/>
    <w:rsid w:val="00363A07"/>
    <w:rsid w:val="003A52C3"/>
    <w:rsid w:val="003C2772"/>
    <w:rsid w:val="003E463F"/>
    <w:rsid w:val="00401789"/>
    <w:rsid w:val="004305F2"/>
    <w:rsid w:val="0044457D"/>
    <w:rsid w:val="00490AE7"/>
    <w:rsid w:val="004D33E0"/>
    <w:rsid w:val="00511141"/>
    <w:rsid w:val="005270C8"/>
    <w:rsid w:val="005F43AE"/>
    <w:rsid w:val="00617ECF"/>
    <w:rsid w:val="00635EC7"/>
    <w:rsid w:val="006664E2"/>
    <w:rsid w:val="00694FC6"/>
    <w:rsid w:val="006D2B53"/>
    <w:rsid w:val="006F3406"/>
    <w:rsid w:val="006F689B"/>
    <w:rsid w:val="00724A76"/>
    <w:rsid w:val="00735C63"/>
    <w:rsid w:val="00742FC3"/>
    <w:rsid w:val="00781397"/>
    <w:rsid w:val="007845B4"/>
    <w:rsid w:val="007B644E"/>
    <w:rsid w:val="007C4E15"/>
    <w:rsid w:val="007E0463"/>
    <w:rsid w:val="007E05EC"/>
    <w:rsid w:val="007E18DE"/>
    <w:rsid w:val="007F2010"/>
    <w:rsid w:val="00805A34"/>
    <w:rsid w:val="00837A78"/>
    <w:rsid w:val="008C7E9B"/>
    <w:rsid w:val="0094188C"/>
    <w:rsid w:val="00952598"/>
    <w:rsid w:val="00965773"/>
    <w:rsid w:val="00A233D5"/>
    <w:rsid w:val="00A265A9"/>
    <w:rsid w:val="00A40468"/>
    <w:rsid w:val="00A51633"/>
    <w:rsid w:val="00A64386"/>
    <w:rsid w:val="00AB3837"/>
    <w:rsid w:val="00B54631"/>
    <w:rsid w:val="00B61176"/>
    <w:rsid w:val="00B63603"/>
    <w:rsid w:val="00B6415E"/>
    <w:rsid w:val="00B77BD9"/>
    <w:rsid w:val="00BC7C60"/>
    <w:rsid w:val="00BF045E"/>
    <w:rsid w:val="00BF7CA8"/>
    <w:rsid w:val="00C1491E"/>
    <w:rsid w:val="00C3422D"/>
    <w:rsid w:val="00C723BE"/>
    <w:rsid w:val="00C94041"/>
    <w:rsid w:val="00CA45EC"/>
    <w:rsid w:val="00CC57D1"/>
    <w:rsid w:val="00D0015B"/>
    <w:rsid w:val="00D3025A"/>
    <w:rsid w:val="00D33234"/>
    <w:rsid w:val="00D33DC9"/>
    <w:rsid w:val="00D401C1"/>
    <w:rsid w:val="00D71925"/>
    <w:rsid w:val="00D83AF1"/>
    <w:rsid w:val="00DA4CA1"/>
    <w:rsid w:val="00DD55AE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F1ECA"/>
    <w:rsid w:val="00F14F76"/>
    <w:rsid w:val="00F635F8"/>
    <w:rsid w:val="00FC165E"/>
    <w:rsid w:val="00FE22F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  <w:rsid w:val="000F3F9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F3F9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F3F92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F3F9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2</cp:revision>
  <cp:lastPrinted>2016-01-27T06:17:00Z</cp:lastPrinted>
  <dcterms:created xsi:type="dcterms:W3CDTF">2016-04-14T08:48:00Z</dcterms:created>
  <dcterms:modified xsi:type="dcterms:W3CDTF">2016-04-14T08:48:00Z</dcterms:modified>
</cp:coreProperties>
</file>