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4826B3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4826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82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482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331" w:rsidRDefault="00605C93" w:rsidP="00F37331">
      <w:pPr>
        <w:pStyle w:val="Pa2"/>
        <w:spacing w:line="240" w:lineRule="auto"/>
        <w:ind w:left="72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4826B3">
        <w:rPr>
          <w:rFonts w:ascii="Times New Roman" w:eastAsia="Arial Unicode MS" w:hAnsi="Times New Roman"/>
          <w:b/>
          <w:bCs/>
          <w:sz w:val="28"/>
          <w:szCs w:val="28"/>
        </w:rPr>
        <w:t>Федоро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ва</w:t>
      </w:r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4826B3">
        <w:rPr>
          <w:rFonts w:ascii="Times New Roman" w:eastAsia="Arial Unicode MS" w:hAnsi="Times New Roman"/>
          <w:b/>
          <w:bCs/>
          <w:sz w:val="28"/>
          <w:szCs w:val="28"/>
        </w:rPr>
        <w:t>Дмитри</w:t>
      </w:r>
      <w:r w:rsidR="00F37331">
        <w:rPr>
          <w:rFonts w:ascii="Times New Roman" w:eastAsia="Arial Unicode MS" w:hAnsi="Times New Roman"/>
          <w:b/>
          <w:bCs/>
          <w:sz w:val="28"/>
          <w:szCs w:val="28"/>
        </w:rPr>
        <w:t xml:space="preserve">я </w:t>
      </w:r>
      <w:r w:rsidR="004826B3">
        <w:rPr>
          <w:rFonts w:ascii="Times New Roman" w:eastAsia="Arial Unicode MS" w:hAnsi="Times New Roman"/>
          <w:b/>
          <w:bCs/>
          <w:sz w:val="28"/>
          <w:szCs w:val="28"/>
        </w:rPr>
        <w:t>Юрь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евича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</w:p>
    <w:p w:rsidR="00F37331" w:rsidRPr="00A9220E" w:rsidRDefault="00DE02CE" w:rsidP="00F37331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F37331">
        <w:rPr>
          <w:rFonts w:ascii="Times New Roman" w:hAnsi="Times New Roman"/>
          <w:b/>
          <w:sz w:val="28"/>
          <w:szCs w:val="28"/>
        </w:rPr>
        <w:t>«</w:t>
      </w:r>
      <w:r w:rsidR="00F37331" w:rsidRPr="00A9220E">
        <w:rPr>
          <w:rFonts w:ascii="Times New Roman" w:hAnsi="Times New Roman"/>
          <w:b/>
          <w:sz w:val="28"/>
          <w:szCs w:val="28"/>
        </w:rPr>
        <w:t xml:space="preserve">Свердловским </w:t>
      </w:r>
      <w:r w:rsidR="00F37331">
        <w:rPr>
          <w:rFonts w:ascii="Times New Roman" w:hAnsi="Times New Roman"/>
          <w:b/>
          <w:sz w:val="28"/>
          <w:szCs w:val="28"/>
        </w:rPr>
        <w:t>региональ</w:t>
      </w:r>
      <w:r w:rsidR="00F37331" w:rsidRPr="00A9220E">
        <w:rPr>
          <w:rFonts w:ascii="Times New Roman" w:hAnsi="Times New Roman"/>
          <w:b/>
          <w:sz w:val="28"/>
          <w:szCs w:val="28"/>
        </w:rPr>
        <w:t>ным отделением</w:t>
      </w:r>
    </w:p>
    <w:p w:rsidR="00B61176" w:rsidRPr="00F37331" w:rsidRDefault="00F37331" w:rsidP="00F37331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Партии СПРАВЕДЛИВАЯ РОССИЯ</w:t>
      </w:r>
      <w:r w:rsidRPr="00A9220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4826B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Федоров Дмитрий Юрьевич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="00F37331"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 xml:space="preserve">». 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 </w:t>
      </w:r>
      <w:r w:rsidR="004826B3">
        <w:rPr>
          <w:rFonts w:ascii="Times New Roman" w:eastAsia="Calibri" w:hAnsi="Times New Roman" w:cs="Times New Roman"/>
          <w:sz w:val="28"/>
          <w:szCs w:val="28"/>
        </w:rPr>
        <w:t>Федорова Дмитрия Юрьевича</w:t>
      </w:r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4826B3">
        <w:rPr>
          <w:rFonts w:ascii="Times New Roman" w:eastAsia="Times New Roman" w:hAnsi="Times New Roman"/>
          <w:sz w:val="28"/>
          <w:szCs w:val="20"/>
          <w:lang w:eastAsia="ru-RU"/>
        </w:rPr>
        <w:t>Федоро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вым </w:t>
      </w:r>
      <w:r w:rsidR="004826B3">
        <w:rPr>
          <w:rFonts w:ascii="Times New Roman" w:eastAsia="Times New Roman" w:hAnsi="Times New Roman"/>
          <w:sz w:val="28"/>
          <w:szCs w:val="20"/>
          <w:lang w:eastAsia="ru-RU"/>
        </w:rPr>
        <w:t>Дмитри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>ем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826B3">
        <w:rPr>
          <w:rFonts w:ascii="Times New Roman" w:eastAsia="Times New Roman" w:hAnsi="Times New Roman"/>
          <w:sz w:val="28"/>
          <w:szCs w:val="20"/>
          <w:lang w:eastAsia="ru-RU"/>
        </w:rPr>
        <w:t>Юрь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="004826B3">
        <w:rPr>
          <w:rFonts w:ascii="Times New Roman" w:eastAsia="Times New Roman" w:hAnsi="Times New Roman"/>
          <w:sz w:val="28"/>
          <w:szCs w:val="20"/>
          <w:lang w:eastAsia="ru-RU"/>
        </w:rPr>
        <w:t xml:space="preserve">и </w:t>
      </w:r>
      <w:r w:rsidR="004826B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4826B3">
        <w:rPr>
          <w:rFonts w:ascii="Times New Roman" w:eastAsia="Times New Roman" w:hAnsi="Times New Roman"/>
          <w:sz w:val="28"/>
          <w:szCs w:val="20"/>
          <w:lang w:eastAsia="ru-RU"/>
        </w:rPr>
        <w:t>Федорова Дмитрия Юрьевича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>главного специалиста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>отдела ГБУ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 xml:space="preserve">СО «Многофункциональный центр» в г. Камышлове,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в 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 xml:space="preserve">г. Камышлове, 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="003E0A79"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4826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494B" w:rsidRPr="00B849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B93C8D">
        <w:rPr>
          <w:rFonts w:ascii="Times New Roman" w:eastAsia="Times New Roman" w:hAnsi="Times New Roman"/>
          <w:sz w:val="28"/>
          <w:szCs w:val="28"/>
          <w:lang w:eastAsia="ru-RU"/>
        </w:rPr>
        <w:t>Федоро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ве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C8D">
        <w:rPr>
          <w:rFonts w:ascii="Times New Roman" w:eastAsia="Times New Roman" w:hAnsi="Times New Roman"/>
          <w:sz w:val="28"/>
          <w:szCs w:val="28"/>
          <w:lang w:eastAsia="ru-RU"/>
        </w:rPr>
        <w:t>Дмитрии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C8D">
        <w:rPr>
          <w:rFonts w:ascii="Times New Roman" w:eastAsia="Times New Roman" w:hAnsi="Times New Roman"/>
          <w:sz w:val="28"/>
          <w:szCs w:val="28"/>
          <w:lang w:eastAsia="ru-RU"/>
        </w:rPr>
        <w:t>Юрь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евиче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B93C8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B93C8D">
        <w:rPr>
          <w:rFonts w:ascii="Times New Roman" w:eastAsia="Times New Roman" w:hAnsi="Times New Roman"/>
          <w:sz w:val="28"/>
          <w:szCs w:val="28"/>
          <w:lang w:eastAsia="ru-RU"/>
        </w:rPr>
        <w:t>Федоровым Дмитрием Юрьевичем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B93C8D">
        <w:rPr>
          <w:rFonts w:ascii="Times New Roman" w:eastAsia="Times New Roman" w:hAnsi="Times New Roman"/>
          <w:sz w:val="28"/>
          <w:szCs w:val="28"/>
          <w:lang w:eastAsia="ru-RU"/>
        </w:rPr>
        <w:t>Федорове Дмитрии Юрьевиче</w:t>
      </w:r>
      <w:r w:rsidR="00B93C8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24" w:rsidRDefault="00855624">
      <w:pPr>
        <w:spacing w:after="0" w:line="240" w:lineRule="auto"/>
      </w:pPr>
      <w:r>
        <w:separator/>
      </w:r>
    </w:p>
  </w:endnote>
  <w:endnote w:type="continuationSeparator" w:id="0">
    <w:p w:rsidR="00855624" w:rsidRDefault="008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24" w:rsidRDefault="00855624">
      <w:pPr>
        <w:spacing w:after="0" w:line="240" w:lineRule="auto"/>
      </w:pPr>
      <w:r>
        <w:separator/>
      </w:r>
    </w:p>
  </w:footnote>
  <w:footnote w:type="continuationSeparator" w:id="0">
    <w:p w:rsidR="00855624" w:rsidRDefault="008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078A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078A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C8D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078A9"/>
    <w:rsid w:val="00020633"/>
    <w:rsid w:val="00022769"/>
    <w:rsid w:val="000403A9"/>
    <w:rsid w:val="0006138D"/>
    <w:rsid w:val="00065992"/>
    <w:rsid w:val="00084C09"/>
    <w:rsid w:val="000960E0"/>
    <w:rsid w:val="000B4F02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A52C3"/>
    <w:rsid w:val="003C2772"/>
    <w:rsid w:val="003E0A79"/>
    <w:rsid w:val="003E463F"/>
    <w:rsid w:val="00401789"/>
    <w:rsid w:val="004305F2"/>
    <w:rsid w:val="004751ED"/>
    <w:rsid w:val="004826B3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22C5D"/>
    <w:rsid w:val="00837A78"/>
    <w:rsid w:val="00855624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93C8D"/>
    <w:rsid w:val="00BC7C60"/>
    <w:rsid w:val="00BD7A0A"/>
    <w:rsid w:val="00BF045E"/>
    <w:rsid w:val="00BF7CA8"/>
    <w:rsid w:val="00C1491E"/>
    <w:rsid w:val="00C23797"/>
    <w:rsid w:val="00C3422D"/>
    <w:rsid w:val="00C723BE"/>
    <w:rsid w:val="00C72812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37331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4826B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826B3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F3733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FD32-94F2-40F4-88B3-B0806CDC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2016-07-28T06:11:00Z</cp:lastPrinted>
  <dcterms:created xsi:type="dcterms:W3CDTF">2016-08-03T10:54:00Z</dcterms:created>
  <dcterms:modified xsi:type="dcterms:W3CDTF">2016-08-03T10:54:00Z</dcterms:modified>
</cp:coreProperties>
</file>