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F230FF" w:rsidRDefault="00F230FF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F230FF" w:rsidRPr="00F230FF" w:rsidRDefault="00ED6A4E" w:rsidP="00F230FF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F230FF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F230FF">
        <w:rPr>
          <w:rFonts w:ascii="Times New Roman" w:hAnsi="Times New Roman"/>
          <w:color w:val="040300"/>
          <w:sz w:val="28"/>
          <w:szCs w:val="28"/>
        </w:rPr>
        <w:t>«</w:t>
      </w:r>
      <w:proofErr w:type="gramStart"/>
      <w:r w:rsidR="00F230FF" w:rsidRPr="00F230FF">
        <w:rPr>
          <w:color w:val="040300"/>
          <w:sz w:val="28"/>
          <w:szCs w:val="28"/>
        </w:rPr>
        <w:t>Избирательная</w:t>
      </w:r>
      <w:proofErr w:type="gramEnd"/>
      <w:r w:rsidR="00F230FF" w:rsidRPr="00F230FF">
        <w:rPr>
          <w:color w:val="040300"/>
          <w:sz w:val="28"/>
          <w:szCs w:val="28"/>
        </w:rPr>
        <w:t xml:space="preserve"> система Российской Федерации</w:t>
      </w:r>
      <w:r w:rsidR="00F230FF">
        <w:rPr>
          <w:color w:val="040300"/>
          <w:sz w:val="28"/>
          <w:szCs w:val="28"/>
        </w:rPr>
        <w:t>»</w:t>
      </w:r>
      <w:bookmarkStart w:id="0" w:name="_GoBack"/>
      <w:bookmarkEnd w:id="0"/>
      <w:r w:rsidR="00F230FF">
        <w:rPr>
          <w:color w:val="040300"/>
          <w:sz w:val="28"/>
          <w:szCs w:val="28"/>
        </w:rPr>
        <w:t>:</w:t>
      </w:r>
      <w:r w:rsidR="00F230FF" w:rsidRPr="00F230FF">
        <w:rPr>
          <w:color w:val="040300"/>
          <w:sz w:val="28"/>
          <w:szCs w:val="28"/>
        </w:rPr>
        <w:t xml:space="preserve"> </w:t>
      </w:r>
      <w:r w:rsidR="00F230FF">
        <w:rPr>
          <w:color w:val="040300"/>
          <w:sz w:val="28"/>
          <w:szCs w:val="28"/>
        </w:rPr>
        <w:t>п</w:t>
      </w:r>
      <w:r w:rsidR="00F230FF" w:rsidRPr="00F230FF">
        <w:rPr>
          <w:color w:val="040300"/>
          <w:sz w:val="28"/>
          <w:szCs w:val="28"/>
        </w:rPr>
        <w:t>од таким названием прошло заседание Клуба молодого избирателя в МАОУ «Лицей № 5».</w:t>
      </w:r>
    </w:p>
    <w:p w:rsidR="00F230FF" w:rsidRPr="00F230FF" w:rsidRDefault="00F230FF" w:rsidP="00F230FF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F230FF">
        <w:rPr>
          <w:color w:val="040300"/>
          <w:sz w:val="28"/>
          <w:szCs w:val="28"/>
        </w:rPr>
        <w:t>В современном российском обществе вопросы гражданского образования и воспитания выходят на первый план. Необходимо создавать условия для освоения обучающимися роли гражданина в демократическом государстве, гражданском обществе. Молодому поколению нужно помочь стать политически грамотными, активными, способными делать в жизни самостоятельный правильный выбор, проявлять собственную гражданскую инициативу и в дальнейшем эффективно управлять страной.</w:t>
      </w:r>
    </w:p>
    <w:p w:rsidR="00F230FF" w:rsidRPr="00F230FF" w:rsidRDefault="00F230FF" w:rsidP="00F230FF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F230FF">
        <w:rPr>
          <w:color w:val="040300"/>
          <w:sz w:val="28"/>
          <w:szCs w:val="28"/>
        </w:rPr>
        <w:t xml:space="preserve">Для решения названных задач в лицее создан и функционирует Клуб молодого избирателя. Руководит клубом член </w:t>
      </w:r>
      <w:proofErr w:type="spellStart"/>
      <w:r w:rsidRPr="00F230FF">
        <w:rPr>
          <w:color w:val="040300"/>
          <w:sz w:val="28"/>
          <w:szCs w:val="28"/>
        </w:rPr>
        <w:t>Камышловской</w:t>
      </w:r>
      <w:proofErr w:type="spellEnd"/>
      <w:r w:rsidRPr="00F230FF">
        <w:rPr>
          <w:color w:val="040300"/>
          <w:sz w:val="28"/>
          <w:szCs w:val="28"/>
        </w:rPr>
        <w:t xml:space="preserve"> городской территориальной избирательной комиссии, учитель истории и обществознания – </w:t>
      </w:r>
      <w:proofErr w:type="spellStart"/>
      <w:r w:rsidRPr="00F230FF">
        <w:rPr>
          <w:color w:val="040300"/>
          <w:sz w:val="28"/>
          <w:szCs w:val="28"/>
        </w:rPr>
        <w:t>Хинчагашвили</w:t>
      </w:r>
      <w:proofErr w:type="spellEnd"/>
      <w:r w:rsidRPr="00F230FF">
        <w:rPr>
          <w:color w:val="040300"/>
          <w:sz w:val="28"/>
          <w:szCs w:val="28"/>
        </w:rPr>
        <w:t xml:space="preserve"> Ирина </w:t>
      </w:r>
      <w:proofErr w:type="spellStart"/>
      <w:r w:rsidRPr="00F230FF">
        <w:rPr>
          <w:color w:val="040300"/>
          <w:sz w:val="28"/>
          <w:szCs w:val="28"/>
        </w:rPr>
        <w:t>Отаровна</w:t>
      </w:r>
      <w:proofErr w:type="spellEnd"/>
      <w:r w:rsidRPr="00F230FF">
        <w:rPr>
          <w:color w:val="040300"/>
          <w:sz w:val="28"/>
          <w:szCs w:val="28"/>
        </w:rPr>
        <w:t>. В рамках проведения дней молодого избирателя в 2019 году состоялось тематическое заседание Клуба, на котором старшеклассники актуализировали понятия «избирательное право» и «</w:t>
      </w:r>
      <w:proofErr w:type="gramStart"/>
      <w:r w:rsidRPr="00F230FF">
        <w:rPr>
          <w:color w:val="040300"/>
          <w:sz w:val="28"/>
          <w:szCs w:val="28"/>
        </w:rPr>
        <w:t>избирательная</w:t>
      </w:r>
      <w:proofErr w:type="gramEnd"/>
      <w:r w:rsidRPr="00F230FF">
        <w:rPr>
          <w:color w:val="040300"/>
          <w:sz w:val="28"/>
          <w:szCs w:val="28"/>
        </w:rPr>
        <w:t xml:space="preserve"> система», рассмотрели принципы выборов в Российской Федерации, особенности мажоритарной и пропорциональной избирательных систем. Также ребята окунулись в недавнюю историю нашего государства и вспомнили хронологические рамки и результаты проведения выборов Президента РФ и депутатов Государственной Думы РФ.</w:t>
      </w:r>
    </w:p>
    <w:p w:rsidR="00F230FF" w:rsidRPr="00F230FF" w:rsidRDefault="00F230FF" w:rsidP="00F230FF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F230FF">
        <w:rPr>
          <w:color w:val="040300"/>
          <w:sz w:val="28"/>
          <w:szCs w:val="28"/>
        </w:rPr>
        <w:lastRenderedPageBreak/>
        <w:t>По итогам заседания ребята, работая в группах, создали собственные модели избирательной системы России.</w:t>
      </w:r>
    </w:p>
    <w:p w:rsidR="00ED6A4E" w:rsidRPr="00F230FF" w:rsidRDefault="00F230FF" w:rsidP="00F230FF">
      <w:pPr>
        <w:spacing w:line="360" w:lineRule="auto"/>
        <w:jc w:val="both"/>
        <w:rPr>
          <w:color w:val="040300"/>
          <w:sz w:val="28"/>
          <w:szCs w:val="28"/>
        </w:rPr>
      </w:pPr>
      <w:r w:rsidRPr="00F230FF">
        <w:rPr>
          <w:color w:val="040300"/>
          <w:sz w:val="28"/>
          <w:szCs w:val="28"/>
        </w:rPr>
        <w:t xml:space="preserve">Планируя дальнейшую работу, члены Клуба молодого избирателя выразили желание посетить </w:t>
      </w:r>
      <w:proofErr w:type="spellStart"/>
      <w:r w:rsidRPr="00F230FF">
        <w:rPr>
          <w:color w:val="040300"/>
          <w:sz w:val="28"/>
          <w:szCs w:val="28"/>
        </w:rPr>
        <w:t>Камышловскую</w:t>
      </w:r>
      <w:proofErr w:type="spellEnd"/>
      <w:r w:rsidRPr="00F230FF">
        <w:rPr>
          <w:color w:val="040300"/>
          <w:sz w:val="28"/>
          <w:szCs w:val="28"/>
        </w:rPr>
        <w:t xml:space="preserve"> городскую территориальную избирательную комиссию.</w:t>
      </w:r>
    </w:p>
    <w:p w:rsidR="006C17C0" w:rsidRPr="00ED6A4E" w:rsidRDefault="006C17C0" w:rsidP="00385C37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F230FF">
      <w:headerReference w:type="first" r:id="rId9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57" w:rsidRDefault="003B4B57" w:rsidP="006C22D2">
      <w:r>
        <w:separator/>
      </w:r>
    </w:p>
  </w:endnote>
  <w:endnote w:type="continuationSeparator" w:id="0">
    <w:p w:rsidR="003B4B57" w:rsidRDefault="003B4B57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57" w:rsidRDefault="003B4B57" w:rsidP="006C22D2">
      <w:r>
        <w:separator/>
      </w:r>
    </w:p>
  </w:footnote>
  <w:footnote w:type="continuationSeparator" w:id="0">
    <w:p w:rsidR="003B4B57" w:rsidRDefault="003B4B57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B4B57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17C0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D6A4E"/>
    <w:rsid w:val="00EF29D4"/>
    <w:rsid w:val="00F03701"/>
    <w:rsid w:val="00F230FF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2019-05-06T08:42:00Z</cp:lastPrinted>
  <dcterms:created xsi:type="dcterms:W3CDTF">2019-05-06T08:42:00Z</dcterms:created>
  <dcterms:modified xsi:type="dcterms:W3CDTF">2019-05-06T08:42:00Z</dcterms:modified>
</cp:coreProperties>
</file>