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8C" w:rsidRDefault="00044B8C" w:rsidP="00044B8C">
      <w:pPr>
        <w:pStyle w:val="a3"/>
        <w:jc w:val="center"/>
        <w:rPr>
          <w:szCs w:val="24"/>
        </w:rPr>
      </w:pPr>
      <w:r>
        <w:rPr>
          <w:noProof/>
        </w:rPr>
        <w:drawing>
          <wp:inline distT="0" distB="0" distL="0" distR="0">
            <wp:extent cx="400050" cy="723900"/>
            <wp:effectExtent l="1905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B8C" w:rsidRDefault="00044B8C" w:rsidP="00044B8C">
      <w:pPr>
        <w:jc w:val="center"/>
        <w:rPr>
          <w:b/>
        </w:rPr>
      </w:pPr>
      <w:r>
        <w:rPr>
          <w:b/>
        </w:rPr>
        <w:t>ДЗЕРЖИНСКАЯ РАЙОННАЯ ТЕРРИТОРИАЛЬНАЯ ИЗБИРАТЕЛЬНАЯ КОМИССИЯ ГОРОДА НИЖНИЙ ТАГИЛ</w:t>
      </w:r>
    </w:p>
    <w:p w:rsidR="00044B8C" w:rsidRDefault="00044B8C" w:rsidP="00044B8C">
      <w:pPr>
        <w:jc w:val="center"/>
        <w:rPr>
          <w:b/>
        </w:rPr>
      </w:pPr>
      <w:r>
        <w:rPr>
          <w:b/>
        </w:rPr>
        <w:t>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</w:p>
    <w:p w:rsidR="00044B8C" w:rsidRDefault="00044B8C" w:rsidP="00044B8C">
      <w:pPr>
        <w:rPr>
          <w:color w:val="000000"/>
        </w:rPr>
      </w:pPr>
    </w:p>
    <w:p w:rsidR="00044B8C" w:rsidRDefault="00044B8C" w:rsidP="00044B8C">
      <w:pPr>
        <w:jc w:val="center"/>
        <w:rPr>
          <w:b/>
          <w:color w:val="000000"/>
          <w:spacing w:val="60"/>
        </w:rPr>
      </w:pPr>
      <w:r>
        <w:rPr>
          <w:b/>
          <w:color w:val="000000"/>
          <w:spacing w:val="60"/>
        </w:rPr>
        <w:t>РЕШЕНИЕ</w:t>
      </w:r>
    </w:p>
    <w:p w:rsidR="00044B8C" w:rsidRDefault="00044B8C" w:rsidP="00044B8C">
      <w:pPr>
        <w:jc w:val="center"/>
        <w:rPr>
          <w:noProof/>
          <w:color w:val="000000"/>
          <w:spacing w:val="0"/>
          <w:sz w:val="24"/>
          <w:szCs w:val="24"/>
        </w:rPr>
      </w:pPr>
    </w:p>
    <w:p w:rsidR="00044B8C" w:rsidRDefault="0024142A" w:rsidP="00044B8C">
      <w:pPr>
        <w:jc w:val="center"/>
        <w:rPr>
          <w:noProof/>
          <w:color w:val="000000"/>
        </w:rPr>
      </w:pPr>
      <w:r>
        <w:rPr>
          <w:noProof/>
          <w:color w:val="000000"/>
        </w:rPr>
        <w:t>14</w:t>
      </w:r>
      <w:r w:rsidR="00044B8C">
        <w:rPr>
          <w:noProof/>
          <w:color w:val="000000"/>
        </w:rPr>
        <w:t xml:space="preserve"> августа 2016 г. </w:t>
      </w:r>
      <w:r w:rsidR="00044B8C">
        <w:rPr>
          <w:noProof/>
          <w:color w:val="000000"/>
        </w:rPr>
        <w:tab/>
      </w:r>
      <w:r w:rsidR="00044B8C">
        <w:rPr>
          <w:noProof/>
          <w:color w:val="000000"/>
        </w:rPr>
        <w:tab/>
      </w:r>
      <w:r w:rsidR="00044B8C">
        <w:rPr>
          <w:noProof/>
          <w:color w:val="000000"/>
        </w:rPr>
        <w:tab/>
      </w:r>
      <w:r w:rsidR="00044B8C">
        <w:rPr>
          <w:noProof/>
          <w:color w:val="000000"/>
        </w:rPr>
        <w:tab/>
      </w:r>
      <w:r w:rsidR="00044B8C">
        <w:rPr>
          <w:noProof/>
          <w:color w:val="000000"/>
        </w:rPr>
        <w:tab/>
      </w:r>
      <w:r w:rsidR="00044B8C">
        <w:rPr>
          <w:noProof/>
          <w:color w:val="000000"/>
        </w:rPr>
        <w:tab/>
      </w:r>
      <w:r w:rsidR="00044B8C">
        <w:rPr>
          <w:noProof/>
          <w:color w:val="000000"/>
        </w:rPr>
        <w:tab/>
        <w:t xml:space="preserve">            № 7/</w:t>
      </w:r>
      <w:r>
        <w:rPr>
          <w:noProof/>
          <w:color w:val="000000"/>
        </w:rPr>
        <w:t>16</w:t>
      </w:r>
    </w:p>
    <w:p w:rsidR="00044B8C" w:rsidRDefault="00044B8C" w:rsidP="00044B8C">
      <w:pPr>
        <w:jc w:val="center"/>
        <w:rPr>
          <w:noProof/>
          <w:color w:val="000000"/>
          <w:sz w:val="24"/>
          <w:szCs w:val="24"/>
        </w:rPr>
      </w:pPr>
    </w:p>
    <w:p w:rsidR="00044B8C" w:rsidRDefault="00044B8C" w:rsidP="00044B8C">
      <w:pPr>
        <w:jc w:val="center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г. Нижний Тагил</w:t>
      </w:r>
    </w:p>
    <w:p w:rsidR="00044B8C" w:rsidRDefault="00044B8C" w:rsidP="00044B8C">
      <w:pPr>
        <w:jc w:val="center"/>
        <w:rPr>
          <w:b/>
          <w:color w:val="000000"/>
        </w:rPr>
      </w:pPr>
    </w:p>
    <w:p w:rsidR="00044B8C" w:rsidRDefault="00044B8C" w:rsidP="00044B8C">
      <w:pPr>
        <w:jc w:val="center"/>
        <w:rPr>
          <w:b/>
        </w:rPr>
      </w:pPr>
      <w:r>
        <w:rPr>
          <w:b/>
        </w:rPr>
        <w:t xml:space="preserve">Об утверждении текста избирательного бюллетеня для голосования на выборах депутата Законодательного Собрания Свердловской области </w:t>
      </w:r>
      <w:r w:rsidR="002E115C">
        <w:rPr>
          <w:b/>
        </w:rPr>
        <w:t xml:space="preserve">18 сентября 2016 года </w:t>
      </w:r>
      <w:r>
        <w:rPr>
          <w:b/>
        </w:rPr>
        <w:t>по Дзержинскому одномандатному избирательному округу №19</w:t>
      </w:r>
    </w:p>
    <w:p w:rsidR="00044B8C" w:rsidRDefault="00044B8C" w:rsidP="00044B8C">
      <w:pPr>
        <w:jc w:val="both"/>
        <w:rPr>
          <w:b/>
        </w:rPr>
      </w:pPr>
    </w:p>
    <w:p w:rsidR="0024142A" w:rsidRDefault="0024142A" w:rsidP="00044B8C">
      <w:pPr>
        <w:jc w:val="both"/>
        <w:rPr>
          <w:b/>
        </w:rPr>
      </w:pPr>
    </w:p>
    <w:p w:rsidR="00C23BA6" w:rsidRPr="00C23BA6" w:rsidRDefault="00044B8C" w:rsidP="00C23BA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23BA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C23BA6">
        <w:rPr>
          <w:rFonts w:ascii="Times New Roman" w:hAnsi="Times New Roman" w:cs="Times New Roman"/>
          <w:b w:val="0"/>
          <w:sz w:val="28"/>
          <w:szCs w:val="28"/>
        </w:rPr>
        <w:t>с</w:t>
      </w:r>
      <w:r w:rsidR="00BC04DE">
        <w:rPr>
          <w:rFonts w:ascii="Times New Roman" w:hAnsi="Times New Roman" w:cs="Times New Roman"/>
          <w:b w:val="0"/>
          <w:sz w:val="28"/>
          <w:szCs w:val="28"/>
        </w:rPr>
        <w:t xml:space="preserve">о статьей 63 Федерального </w:t>
      </w:r>
      <w:r w:rsidR="00DB054A">
        <w:rPr>
          <w:rFonts w:ascii="Times New Roman" w:hAnsi="Times New Roman" w:cs="Times New Roman"/>
          <w:b w:val="0"/>
          <w:sz w:val="28"/>
          <w:szCs w:val="28"/>
        </w:rPr>
        <w:t>з</w:t>
      </w:r>
      <w:r w:rsidR="00BC04DE">
        <w:rPr>
          <w:rFonts w:ascii="Times New Roman" w:hAnsi="Times New Roman" w:cs="Times New Roman"/>
          <w:b w:val="0"/>
          <w:sz w:val="28"/>
          <w:szCs w:val="28"/>
        </w:rPr>
        <w:t>акона</w:t>
      </w:r>
      <w:r w:rsidR="00C23BA6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C23BA6" w:rsidRPr="00C23BA6">
        <w:rPr>
          <w:rFonts w:ascii="Times New Roman" w:hAnsi="Times New Roman" w:cs="Times New Roman"/>
          <w:b w:val="0"/>
          <w:sz w:val="28"/>
          <w:szCs w:val="28"/>
        </w:rPr>
        <w:t xml:space="preserve">б основных гарантиях избирательных прав и права на участие в референдуме граждан </w:t>
      </w:r>
      <w:r w:rsidR="00C23BA6">
        <w:rPr>
          <w:rFonts w:ascii="Times New Roman" w:hAnsi="Times New Roman" w:cs="Times New Roman"/>
          <w:b w:val="0"/>
          <w:sz w:val="28"/>
          <w:szCs w:val="28"/>
        </w:rPr>
        <w:t>Российской Ф</w:t>
      </w:r>
      <w:r w:rsidR="00C23BA6" w:rsidRPr="00C23BA6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C23BA6">
        <w:rPr>
          <w:rFonts w:ascii="Times New Roman" w:hAnsi="Times New Roman" w:cs="Times New Roman"/>
          <w:b w:val="0"/>
          <w:sz w:val="28"/>
          <w:szCs w:val="28"/>
        </w:rPr>
        <w:t>»</w:t>
      </w:r>
      <w:r w:rsidR="00BC04DE">
        <w:rPr>
          <w:rFonts w:ascii="Times New Roman" w:hAnsi="Times New Roman" w:cs="Times New Roman"/>
          <w:b w:val="0"/>
          <w:sz w:val="28"/>
          <w:szCs w:val="28"/>
        </w:rPr>
        <w:t>,</w:t>
      </w:r>
      <w:r w:rsidR="00C23BA6" w:rsidRPr="00C23B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BA6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BC04DE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C23BA6">
        <w:rPr>
          <w:rFonts w:ascii="Times New Roman" w:hAnsi="Times New Roman" w:cs="Times New Roman"/>
          <w:b w:val="0"/>
          <w:sz w:val="28"/>
          <w:szCs w:val="28"/>
        </w:rPr>
        <w:t xml:space="preserve">пунктом 4 </w:t>
      </w:r>
      <w:r w:rsidR="00BC04DE">
        <w:rPr>
          <w:rFonts w:ascii="Times New Roman" w:hAnsi="Times New Roman" w:cs="Times New Roman"/>
          <w:b w:val="0"/>
          <w:sz w:val="28"/>
          <w:szCs w:val="28"/>
        </w:rPr>
        <w:t xml:space="preserve">статьи 24, </w:t>
      </w:r>
      <w:r w:rsidR="0024142A">
        <w:rPr>
          <w:rFonts w:ascii="Times New Roman" w:hAnsi="Times New Roman" w:cs="Times New Roman"/>
          <w:b w:val="0"/>
          <w:sz w:val="28"/>
          <w:szCs w:val="28"/>
        </w:rPr>
        <w:t>пунктами 4, 5, 7 статьи</w:t>
      </w:r>
      <w:r w:rsidRPr="00C23BA6">
        <w:rPr>
          <w:rFonts w:ascii="Times New Roman" w:hAnsi="Times New Roman" w:cs="Times New Roman"/>
          <w:b w:val="0"/>
          <w:sz w:val="28"/>
          <w:szCs w:val="28"/>
        </w:rPr>
        <w:t xml:space="preserve"> 79</w:t>
      </w:r>
      <w:r w:rsidR="002414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BA6">
        <w:rPr>
          <w:rFonts w:ascii="Times New Roman" w:hAnsi="Times New Roman" w:cs="Times New Roman"/>
          <w:b w:val="0"/>
          <w:sz w:val="28"/>
          <w:szCs w:val="28"/>
        </w:rPr>
        <w:t xml:space="preserve">Избирательного кодекса Свердловской области, </w:t>
      </w:r>
      <w:r w:rsidR="005E15EA">
        <w:rPr>
          <w:rFonts w:ascii="Times New Roman" w:hAnsi="Times New Roman" w:cs="Times New Roman"/>
          <w:b w:val="0"/>
          <w:sz w:val="28"/>
          <w:szCs w:val="28"/>
        </w:rPr>
        <w:t>руководствуясь постановлением Избирательной комиссии Св</w:t>
      </w:r>
      <w:r w:rsidR="0024142A">
        <w:rPr>
          <w:rFonts w:ascii="Times New Roman" w:hAnsi="Times New Roman" w:cs="Times New Roman"/>
          <w:b w:val="0"/>
          <w:sz w:val="28"/>
          <w:szCs w:val="28"/>
        </w:rPr>
        <w:t xml:space="preserve">ердловской области от 10 августа 2016 г. № </w:t>
      </w:r>
      <w:r w:rsidR="005E15EA">
        <w:rPr>
          <w:rFonts w:ascii="Times New Roman" w:hAnsi="Times New Roman" w:cs="Times New Roman"/>
          <w:b w:val="0"/>
          <w:sz w:val="28"/>
          <w:szCs w:val="28"/>
        </w:rPr>
        <w:t>26/260 «Об утверждении формы избирательного бюллетеня для голосования на выборах депутатов Законодательного</w:t>
      </w:r>
      <w:proofErr w:type="gramEnd"/>
      <w:r w:rsidR="005E15EA">
        <w:rPr>
          <w:rFonts w:ascii="Times New Roman" w:hAnsi="Times New Roman" w:cs="Times New Roman"/>
          <w:b w:val="0"/>
          <w:sz w:val="28"/>
          <w:szCs w:val="28"/>
        </w:rPr>
        <w:t xml:space="preserve"> Собрания Свердловской области 18 сентября 2016 года по одномандатным </w:t>
      </w:r>
      <w:r w:rsidR="002E115C">
        <w:rPr>
          <w:rFonts w:ascii="Times New Roman" w:hAnsi="Times New Roman" w:cs="Times New Roman"/>
          <w:b w:val="0"/>
          <w:sz w:val="28"/>
          <w:szCs w:val="28"/>
        </w:rPr>
        <w:t xml:space="preserve">избирательным </w:t>
      </w:r>
      <w:r w:rsidR="005E15EA">
        <w:rPr>
          <w:rFonts w:ascii="Times New Roman" w:hAnsi="Times New Roman" w:cs="Times New Roman"/>
          <w:b w:val="0"/>
          <w:sz w:val="28"/>
          <w:szCs w:val="28"/>
        </w:rPr>
        <w:t>округам</w:t>
      </w:r>
      <w:r w:rsidR="002E115C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C23BA6">
        <w:rPr>
          <w:rFonts w:ascii="Times New Roman" w:hAnsi="Times New Roman" w:cs="Times New Roman"/>
          <w:b w:val="0"/>
          <w:sz w:val="28"/>
          <w:szCs w:val="28"/>
        </w:rPr>
        <w:t>Дзержинская районная территориальная избирательная коми</w:t>
      </w:r>
      <w:r w:rsidR="00BC04DE">
        <w:rPr>
          <w:rFonts w:ascii="Times New Roman" w:hAnsi="Times New Roman" w:cs="Times New Roman"/>
          <w:b w:val="0"/>
          <w:sz w:val="28"/>
          <w:szCs w:val="28"/>
        </w:rPr>
        <w:t xml:space="preserve">ссия </w:t>
      </w:r>
      <w:r w:rsidR="002E115C">
        <w:rPr>
          <w:rFonts w:ascii="Times New Roman" w:hAnsi="Times New Roman" w:cs="Times New Roman"/>
          <w:b w:val="0"/>
          <w:sz w:val="28"/>
          <w:szCs w:val="28"/>
        </w:rPr>
        <w:t xml:space="preserve">города Нижний Тагил </w:t>
      </w:r>
      <w:r w:rsidR="00BC04DE">
        <w:rPr>
          <w:rFonts w:ascii="Times New Roman" w:hAnsi="Times New Roman" w:cs="Times New Roman"/>
          <w:b w:val="0"/>
          <w:sz w:val="28"/>
          <w:szCs w:val="28"/>
        </w:rPr>
        <w:t>с полномочиями окружной из</w:t>
      </w:r>
      <w:r w:rsidRPr="00C23BA6">
        <w:rPr>
          <w:rFonts w:ascii="Times New Roman" w:hAnsi="Times New Roman" w:cs="Times New Roman"/>
          <w:b w:val="0"/>
          <w:sz w:val="28"/>
          <w:szCs w:val="28"/>
        </w:rPr>
        <w:t xml:space="preserve">бирательной комиссии </w:t>
      </w:r>
      <w:r w:rsidR="005E15EA">
        <w:rPr>
          <w:rFonts w:ascii="Times New Roman" w:hAnsi="Times New Roman" w:cs="Times New Roman"/>
          <w:b w:val="0"/>
          <w:sz w:val="28"/>
          <w:szCs w:val="28"/>
        </w:rPr>
        <w:t>по</w:t>
      </w:r>
      <w:r w:rsidRPr="00C23BA6">
        <w:rPr>
          <w:rFonts w:ascii="Times New Roman" w:hAnsi="Times New Roman" w:cs="Times New Roman"/>
          <w:b w:val="0"/>
          <w:sz w:val="28"/>
          <w:szCs w:val="28"/>
        </w:rPr>
        <w:t xml:space="preserve"> выбора</w:t>
      </w:r>
      <w:r w:rsidR="005E15EA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23BA6">
        <w:rPr>
          <w:rFonts w:ascii="Times New Roman" w:hAnsi="Times New Roman" w:cs="Times New Roman"/>
          <w:b w:val="0"/>
          <w:sz w:val="28"/>
          <w:szCs w:val="28"/>
        </w:rPr>
        <w:t xml:space="preserve"> депутат</w:t>
      </w:r>
      <w:r w:rsidR="00DB054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23BA6">
        <w:rPr>
          <w:rFonts w:ascii="Times New Roman" w:hAnsi="Times New Roman" w:cs="Times New Roman"/>
          <w:b w:val="0"/>
          <w:sz w:val="28"/>
          <w:szCs w:val="28"/>
        </w:rPr>
        <w:t xml:space="preserve"> Законодательного Собрания Сверловской области </w:t>
      </w:r>
      <w:r w:rsidR="00DB054A" w:rsidRPr="00C23BA6">
        <w:rPr>
          <w:rFonts w:ascii="Times New Roman" w:hAnsi="Times New Roman" w:cs="Times New Roman"/>
          <w:b w:val="0"/>
          <w:sz w:val="28"/>
          <w:szCs w:val="28"/>
        </w:rPr>
        <w:t>по Дзержинскому одномандатному избира</w:t>
      </w:r>
      <w:r w:rsidR="00DB054A">
        <w:rPr>
          <w:rFonts w:ascii="Times New Roman" w:hAnsi="Times New Roman" w:cs="Times New Roman"/>
          <w:b w:val="0"/>
          <w:sz w:val="28"/>
          <w:szCs w:val="28"/>
        </w:rPr>
        <w:t>тельному округу №19</w:t>
      </w:r>
      <w:r w:rsidR="00C23BA6" w:rsidRPr="00C23B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3BA6" w:rsidRPr="00BC04DE">
        <w:rPr>
          <w:rFonts w:ascii="Times New Roman" w:hAnsi="Times New Roman" w:cs="Times New Roman"/>
          <w:sz w:val="28"/>
          <w:szCs w:val="28"/>
        </w:rPr>
        <w:t>решила</w:t>
      </w:r>
      <w:r w:rsidRPr="00C23BA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23BA6" w:rsidRDefault="00BC04DE" w:rsidP="00BC04DE">
      <w:pPr>
        <w:spacing w:line="360" w:lineRule="auto"/>
        <w:ind w:firstLine="709"/>
        <w:jc w:val="both"/>
      </w:pPr>
      <w:r>
        <w:t xml:space="preserve">1. </w:t>
      </w:r>
      <w:r w:rsidR="00C23BA6">
        <w:t xml:space="preserve">Утвердить текст избирательного бюллетеня для голосования на выборах депутата Законодательного Собрания Свердловской области </w:t>
      </w:r>
      <w:r w:rsidR="002E115C">
        <w:lastRenderedPageBreak/>
        <w:t xml:space="preserve">18 сентября 2016 года </w:t>
      </w:r>
      <w:r w:rsidR="00C23BA6">
        <w:t>по Дзержинскому одномандатному избирательному округу №19 (Приложение).</w:t>
      </w:r>
    </w:p>
    <w:p w:rsidR="00C23BA6" w:rsidRDefault="00BC04DE" w:rsidP="00BC04DE">
      <w:pPr>
        <w:spacing w:line="360" w:lineRule="auto"/>
        <w:ind w:firstLine="709"/>
        <w:jc w:val="both"/>
      </w:pPr>
      <w:r>
        <w:t xml:space="preserve">2. </w:t>
      </w:r>
      <w:r w:rsidR="00C23BA6">
        <w:t>Направить настоящее решение в Избирательную комиссию Свердловской области</w:t>
      </w:r>
      <w:r w:rsidR="002E115C">
        <w:t xml:space="preserve"> и разместить на сайте Дзержинской районной территориальной избирательной комиссии города Нижний Тагил</w:t>
      </w:r>
      <w:r w:rsidR="00C23BA6">
        <w:t>.</w:t>
      </w:r>
    </w:p>
    <w:p w:rsidR="00C23BA6" w:rsidRDefault="0039728A" w:rsidP="00BC04DE">
      <w:pPr>
        <w:spacing w:line="360" w:lineRule="auto"/>
        <w:ind w:firstLine="709"/>
        <w:jc w:val="both"/>
      </w:pPr>
      <w:r>
        <w:t xml:space="preserve">3. </w:t>
      </w:r>
      <w:proofErr w:type="gramStart"/>
      <w:r w:rsidR="00C23BA6">
        <w:t>Контроль за</w:t>
      </w:r>
      <w:proofErr w:type="gramEnd"/>
      <w:r w:rsidR="00C23BA6">
        <w:t xml:space="preserve"> исполнением настоящего решения возложить на председателя комиссии Одинцова А.М.</w:t>
      </w:r>
    </w:p>
    <w:p w:rsidR="00BC04DE" w:rsidRDefault="00BC04DE" w:rsidP="00BC04DE">
      <w:pPr>
        <w:spacing w:line="360" w:lineRule="auto"/>
        <w:jc w:val="both"/>
      </w:pPr>
    </w:p>
    <w:p w:rsidR="0024142A" w:rsidRDefault="0024142A" w:rsidP="00BC04DE">
      <w:pPr>
        <w:spacing w:line="360" w:lineRule="auto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24142A" w:rsidRPr="0024142A" w:rsidTr="0024142A">
        <w:tc>
          <w:tcPr>
            <w:tcW w:w="3510" w:type="dxa"/>
          </w:tcPr>
          <w:p w:rsidR="0024142A" w:rsidRDefault="0024142A" w:rsidP="0024142A">
            <w:pPr>
              <w:jc w:val="center"/>
            </w:pPr>
            <w:r w:rsidRPr="0024142A">
              <w:t>Председатель</w:t>
            </w:r>
          </w:p>
          <w:p w:rsidR="0024142A" w:rsidRPr="0024142A" w:rsidRDefault="0024142A" w:rsidP="0024142A">
            <w:pPr>
              <w:jc w:val="center"/>
            </w:pPr>
            <w:r>
              <w:t>избирательной комиссии</w:t>
            </w:r>
          </w:p>
        </w:tc>
        <w:tc>
          <w:tcPr>
            <w:tcW w:w="2870" w:type="dxa"/>
          </w:tcPr>
          <w:p w:rsidR="0024142A" w:rsidRPr="0024142A" w:rsidRDefault="0024142A" w:rsidP="00044B8C">
            <w:pPr>
              <w:jc w:val="both"/>
            </w:pPr>
          </w:p>
        </w:tc>
        <w:tc>
          <w:tcPr>
            <w:tcW w:w="3191" w:type="dxa"/>
          </w:tcPr>
          <w:p w:rsidR="0024142A" w:rsidRDefault="0024142A" w:rsidP="00044B8C">
            <w:pPr>
              <w:jc w:val="both"/>
            </w:pPr>
          </w:p>
          <w:p w:rsidR="0024142A" w:rsidRDefault="0024142A" w:rsidP="00044B8C">
            <w:pPr>
              <w:jc w:val="both"/>
            </w:pPr>
            <w:r>
              <w:t>А.М. Одинцов</w:t>
            </w:r>
          </w:p>
          <w:p w:rsidR="0024142A" w:rsidRPr="0024142A" w:rsidRDefault="0024142A" w:rsidP="00044B8C">
            <w:pPr>
              <w:jc w:val="both"/>
            </w:pPr>
          </w:p>
        </w:tc>
      </w:tr>
      <w:tr w:rsidR="0024142A" w:rsidRPr="0024142A" w:rsidTr="0024142A">
        <w:tc>
          <w:tcPr>
            <w:tcW w:w="3510" w:type="dxa"/>
          </w:tcPr>
          <w:p w:rsidR="0024142A" w:rsidRDefault="0024142A" w:rsidP="0024142A">
            <w:pPr>
              <w:jc w:val="center"/>
            </w:pPr>
            <w:r>
              <w:t>Секретарь</w:t>
            </w:r>
          </w:p>
          <w:p w:rsidR="0024142A" w:rsidRPr="0024142A" w:rsidRDefault="0024142A" w:rsidP="0024142A">
            <w:pPr>
              <w:jc w:val="center"/>
            </w:pPr>
            <w:r>
              <w:t>избирательной комиссии</w:t>
            </w:r>
          </w:p>
        </w:tc>
        <w:tc>
          <w:tcPr>
            <w:tcW w:w="2870" w:type="dxa"/>
          </w:tcPr>
          <w:p w:rsidR="0024142A" w:rsidRPr="0024142A" w:rsidRDefault="0024142A" w:rsidP="00044B8C">
            <w:pPr>
              <w:jc w:val="both"/>
            </w:pPr>
          </w:p>
        </w:tc>
        <w:tc>
          <w:tcPr>
            <w:tcW w:w="3191" w:type="dxa"/>
          </w:tcPr>
          <w:p w:rsidR="0024142A" w:rsidRDefault="0024142A" w:rsidP="00044B8C">
            <w:pPr>
              <w:jc w:val="both"/>
            </w:pPr>
          </w:p>
          <w:p w:rsidR="0024142A" w:rsidRPr="0024142A" w:rsidRDefault="0024142A" w:rsidP="00044B8C">
            <w:pPr>
              <w:jc w:val="both"/>
            </w:pPr>
            <w:r>
              <w:t>Н.А. Ткачева</w:t>
            </w:r>
          </w:p>
        </w:tc>
      </w:tr>
    </w:tbl>
    <w:p w:rsidR="00044B8C" w:rsidRPr="0024142A" w:rsidRDefault="00044B8C" w:rsidP="00044B8C">
      <w:pPr>
        <w:jc w:val="both"/>
      </w:pPr>
    </w:p>
    <w:p w:rsidR="00044B8C" w:rsidRDefault="00044B8C" w:rsidP="00044B8C">
      <w:pPr>
        <w:jc w:val="center"/>
      </w:pPr>
    </w:p>
    <w:p w:rsidR="008325F2" w:rsidRDefault="008325F2" w:rsidP="00044B8C"/>
    <w:p w:rsidR="0039728A" w:rsidRDefault="0039728A" w:rsidP="00044B8C"/>
    <w:p w:rsidR="0039728A" w:rsidRDefault="0039728A" w:rsidP="00044B8C"/>
    <w:p w:rsidR="0039728A" w:rsidRDefault="0039728A" w:rsidP="00044B8C"/>
    <w:p w:rsidR="0039728A" w:rsidRDefault="0039728A" w:rsidP="00044B8C"/>
    <w:p w:rsidR="0039728A" w:rsidRDefault="0039728A" w:rsidP="00044B8C"/>
    <w:p w:rsidR="0039728A" w:rsidRDefault="0039728A" w:rsidP="00044B8C"/>
    <w:p w:rsidR="0039728A" w:rsidRDefault="0039728A" w:rsidP="00044B8C"/>
    <w:p w:rsidR="0039728A" w:rsidRDefault="0039728A" w:rsidP="00044B8C"/>
    <w:p w:rsidR="0039728A" w:rsidRDefault="0039728A" w:rsidP="00044B8C"/>
    <w:p w:rsidR="0039728A" w:rsidRDefault="0039728A" w:rsidP="00044B8C"/>
    <w:p w:rsidR="0039728A" w:rsidRDefault="0039728A" w:rsidP="00044B8C"/>
    <w:p w:rsidR="0039728A" w:rsidRDefault="0039728A" w:rsidP="00044B8C"/>
    <w:p w:rsidR="0039728A" w:rsidRDefault="0039728A" w:rsidP="00044B8C"/>
    <w:p w:rsidR="0039728A" w:rsidRDefault="0039728A" w:rsidP="00044B8C"/>
    <w:p w:rsidR="0039728A" w:rsidRDefault="0039728A" w:rsidP="00044B8C"/>
    <w:p w:rsidR="0039728A" w:rsidRDefault="0039728A" w:rsidP="00044B8C"/>
    <w:p w:rsidR="0039728A" w:rsidRDefault="0039728A" w:rsidP="00044B8C"/>
    <w:p w:rsidR="0039728A" w:rsidRDefault="0039728A" w:rsidP="00044B8C"/>
    <w:p w:rsidR="0039728A" w:rsidRDefault="0039728A" w:rsidP="00044B8C"/>
    <w:p w:rsidR="0039728A" w:rsidRDefault="0039728A" w:rsidP="00044B8C"/>
    <w:p w:rsidR="0039728A" w:rsidRDefault="0039728A" w:rsidP="00044B8C"/>
    <w:p w:rsidR="0039728A" w:rsidRDefault="0039728A" w:rsidP="00044B8C"/>
    <w:p w:rsidR="0039728A" w:rsidRDefault="0039728A" w:rsidP="00044B8C"/>
    <w:p w:rsidR="0039728A" w:rsidRDefault="0039728A" w:rsidP="00044B8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0C7B74" w:rsidTr="000E4E29">
        <w:tc>
          <w:tcPr>
            <w:tcW w:w="4644" w:type="dxa"/>
          </w:tcPr>
          <w:p w:rsidR="000C7B74" w:rsidRDefault="000C7B74" w:rsidP="000E4E29"/>
        </w:tc>
        <w:tc>
          <w:tcPr>
            <w:tcW w:w="4786" w:type="dxa"/>
          </w:tcPr>
          <w:p w:rsidR="000C7B74" w:rsidRPr="00AE445B" w:rsidRDefault="000C7B74" w:rsidP="000E4E29">
            <w:pPr>
              <w:ind w:left="-108"/>
              <w:jc w:val="center"/>
              <w:rPr>
                <w:sz w:val="22"/>
                <w:szCs w:val="22"/>
              </w:rPr>
            </w:pPr>
            <w:r w:rsidRPr="00AE445B">
              <w:rPr>
                <w:sz w:val="22"/>
                <w:szCs w:val="22"/>
              </w:rPr>
              <w:t>Приложение</w:t>
            </w:r>
          </w:p>
          <w:p w:rsidR="000C7B74" w:rsidRDefault="000C7B74" w:rsidP="000E4E29">
            <w:pPr>
              <w:ind w:left="-108"/>
              <w:jc w:val="both"/>
              <w:rPr>
                <w:sz w:val="22"/>
                <w:szCs w:val="22"/>
              </w:rPr>
            </w:pPr>
            <w:r w:rsidRPr="00AE445B">
              <w:rPr>
                <w:sz w:val="22"/>
                <w:szCs w:val="22"/>
              </w:rPr>
              <w:t>к решению Дзержинской районной территориальной избирательной комиссии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      </w:r>
          </w:p>
          <w:p w:rsidR="000C7B74" w:rsidRDefault="000C7B74" w:rsidP="000E4E29">
            <w:pPr>
              <w:ind w:left="-108"/>
              <w:jc w:val="center"/>
            </w:pPr>
            <w:r>
              <w:rPr>
                <w:sz w:val="22"/>
                <w:szCs w:val="22"/>
              </w:rPr>
              <w:t>от 14 августа 2016 года         № 7/16</w:t>
            </w:r>
          </w:p>
        </w:tc>
      </w:tr>
    </w:tbl>
    <w:p w:rsidR="000C7B74" w:rsidRDefault="000C7B74" w:rsidP="000C7B74"/>
    <w:tbl>
      <w:tblPr>
        <w:tblW w:w="10345" w:type="dxa"/>
        <w:jc w:val="center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2961"/>
        <w:gridCol w:w="5474"/>
        <w:gridCol w:w="856"/>
        <w:gridCol w:w="969"/>
      </w:tblGrid>
      <w:tr w:rsidR="000C7B74" w:rsidRPr="00550170" w:rsidTr="000E4E29">
        <w:trPr>
          <w:gridBefore w:val="1"/>
          <w:wBefore w:w="85" w:type="dxa"/>
          <w:jc w:val="center"/>
        </w:trPr>
        <w:tc>
          <w:tcPr>
            <w:tcW w:w="10260" w:type="dxa"/>
            <w:gridSpan w:val="4"/>
          </w:tcPr>
          <w:p w:rsidR="000C7B74" w:rsidRPr="0039728A" w:rsidRDefault="000C7B74" w:rsidP="000E4E29">
            <w:pPr>
              <w:jc w:val="center"/>
              <w:rPr>
                <w:b/>
              </w:rPr>
            </w:pPr>
            <w:r w:rsidRPr="0039728A">
              <w:rPr>
                <w:b/>
              </w:rPr>
              <w:t>Текст избирательного бюллетеня</w:t>
            </w:r>
          </w:p>
          <w:p w:rsidR="000C7B74" w:rsidRPr="0039728A" w:rsidRDefault="000C7B74" w:rsidP="000E4E29">
            <w:pPr>
              <w:jc w:val="center"/>
              <w:rPr>
                <w:b/>
                <w:bCs/>
              </w:rPr>
            </w:pPr>
            <w:r w:rsidRPr="0039728A">
              <w:rPr>
                <w:b/>
              </w:rPr>
              <w:t>для голосования на выборах депутатов</w:t>
            </w:r>
            <w:r w:rsidRPr="0039728A">
              <w:rPr>
                <w:b/>
              </w:rPr>
              <w:br/>
              <w:t>Законодательного Собрания Свердловской области</w:t>
            </w:r>
          </w:p>
          <w:p w:rsidR="000C7B74" w:rsidRPr="0039728A" w:rsidRDefault="000C7B74" w:rsidP="000E4E29">
            <w:pPr>
              <w:jc w:val="center"/>
              <w:rPr>
                <w:b/>
                <w:bCs/>
              </w:rPr>
            </w:pPr>
            <w:r w:rsidRPr="0039728A">
              <w:rPr>
                <w:b/>
                <w:bCs/>
              </w:rPr>
              <w:t>18 сентября 2016 года</w:t>
            </w:r>
          </w:p>
          <w:p w:rsidR="000C7B74" w:rsidRPr="0039728A" w:rsidRDefault="000C7B74" w:rsidP="000E4E29">
            <w:pPr>
              <w:jc w:val="center"/>
              <w:rPr>
                <w:b/>
              </w:rPr>
            </w:pPr>
            <w:r w:rsidRPr="0039728A">
              <w:rPr>
                <w:b/>
              </w:rPr>
              <w:t>Дзержинский одномандатный избирательный округ № 19</w:t>
            </w:r>
          </w:p>
        </w:tc>
      </w:tr>
      <w:tr w:rsidR="000C7B74" w:rsidRPr="0039728A" w:rsidTr="000E4E29">
        <w:tblPrEx>
          <w:jc w:val="left"/>
        </w:tblPrEx>
        <w:trPr>
          <w:gridAfter w:val="1"/>
          <w:wAfter w:w="969" w:type="dxa"/>
          <w:trHeight w:val="469"/>
        </w:trPr>
        <w:tc>
          <w:tcPr>
            <w:tcW w:w="9376" w:type="dxa"/>
            <w:gridSpan w:val="4"/>
            <w:tcBorders>
              <w:bottom w:val="single" w:sz="4" w:space="0" w:color="auto"/>
            </w:tcBorders>
          </w:tcPr>
          <w:p w:rsidR="000C7B74" w:rsidRPr="0039728A" w:rsidRDefault="000C7B74" w:rsidP="000E4E29">
            <w:pPr>
              <w:jc w:val="center"/>
              <w:rPr>
                <w:rFonts w:ascii="Arial" w:hAnsi="Arial" w:cs="Arial"/>
              </w:rPr>
            </w:pPr>
          </w:p>
        </w:tc>
      </w:tr>
      <w:tr w:rsidR="000C7B74" w:rsidRPr="009F280A" w:rsidTr="000E4E29">
        <w:tblPrEx>
          <w:jc w:val="left"/>
        </w:tblPrEx>
        <w:trPr>
          <w:gridAfter w:val="1"/>
          <w:wAfter w:w="969" w:type="dxa"/>
        </w:trPr>
        <w:tc>
          <w:tcPr>
            <w:tcW w:w="30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B74" w:rsidRDefault="000C7B74" w:rsidP="000E4E29">
            <w:pPr>
              <w:pBdr>
                <w:right w:val="single" w:sz="4" w:space="4" w:color="auto"/>
              </w:pBd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ДОБРОТИН</w:t>
            </w:r>
          </w:p>
          <w:p w:rsidR="000C7B74" w:rsidRDefault="000C7B74" w:rsidP="000E4E29">
            <w:pPr>
              <w:pBdr>
                <w:right w:val="single" w:sz="4" w:space="4" w:color="auto"/>
              </w:pBd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Василий</w:t>
            </w:r>
          </w:p>
          <w:p w:rsidR="000C7B74" w:rsidRPr="00550170" w:rsidRDefault="000C7B74" w:rsidP="000E4E29">
            <w:pPr>
              <w:pBdr>
                <w:right w:val="single" w:sz="4" w:space="4" w:color="auto"/>
              </w:pBd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Евгеньевич</w:t>
            </w:r>
          </w:p>
          <w:p w:rsidR="000C7B74" w:rsidRPr="00550170" w:rsidRDefault="000C7B74" w:rsidP="000E4E2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B74" w:rsidRPr="00550170" w:rsidRDefault="000C7B74" w:rsidP="000E4E29">
            <w:pPr>
              <w:jc w:val="both"/>
              <w:rPr>
                <w:sz w:val="24"/>
                <w:szCs w:val="24"/>
              </w:rPr>
            </w:pPr>
          </w:p>
          <w:p w:rsidR="000C7B74" w:rsidRPr="00550170" w:rsidRDefault="000C7B74" w:rsidP="000E4E29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E445B">
              <w:rPr>
                <w:sz w:val="22"/>
                <w:szCs w:val="22"/>
              </w:rPr>
              <w:t xml:space="preserve">1987 года рождения; место жительства – Свердловская область, город Верхняя Салда; </w:t>
            </w:r>
            <w:r>
              <w:rPr>
                <w:sz w:val="22"/>
                <w:szCs w:val="22"/>
              </w:rPr>
              <w:t>МАУ</w:t>
            </w:r>
            <w:r w:rsidRPr="00AE445B">
              <w:rPr>
                <w:sz w:val="22"/>
                <w:szCs w:val="22"/>
              </w:rPr>
              <w:t xml:space="preserve"> «Центральная город</w:t>
            </w:r>
            <w:r>
              <w:rPr>
                <w:sz w:val="22"/>
                <w:szCs w:val="22"/>
              </w:rPr>
              <w:t>ская клиническая больница № 23» г. Екатеринбурга, врач нейрохирург</w:t>
            </w:r>
            <w:r w:rsidRPr="00AE445B">
              <w:rPr>
                <w:sz w:val="22"/>
                <w:szCs w:val="22"/>
              </w:rPr>
              <w:t xml:space="preserve">; депутат Думы </w:t>
            </w:r>
            <w:proofErr w:type="spellStart"/>
            <w:r w:rsidRPr="00AE445B">
              <w:rPr>
                <w:sz w:val="22"/>
                <w:szCs w:val="22"/>
              </w:rPr>
              <w:t>Верхнесалдинского</w:t>
            </w:r>
            <w:proofErr w:type="spellEnd"/>
            <w:r w:rsidRPr="00AE445B">
              <w:rPr>
                <w:sz w:val="22"/>
                <w:szCs w:val="22"/>
              </w:rPr>
              <w:t xml:space="preserve"> городского округа на непостоянной основе</w:t>
            </w:r>
            <w:r>
              <w:rPr>
                <w:sz w:val="22"/>
                <w:szCs w:val="22"/>
              </w:rPr>
              <w:t>;</w:t>
            </w:r>
            <w:r w:rsidRPr="00AE445B">
              <w:rPr>
                <w:sz w:val="22"/>
                <w:szCs w:val="22"/>
              </w:rPr>
              <w:t xml:space="preserve"> выдвинут: Политическая партия СПРАВЕДЛИВАЯ РОССИЯ</w:t>
            </w:r>
            <w:r>
              <w:rPr>
                <w:sz w:val="22"/>
                <w:szCs w:val="22"/>
              </w:rPr>
              <w:t>;</w:t>
            </w:r>
            <w:r w:rsidRPr="00AE445B">
              <w:rPr>
                <w:sz w:val="22"/>
                <w:szCs w:val="22"/>
              </w:rPr>
              <w:t xml:space="preserve"> член </w:t>
            </w:r>
            <w:r>
              <w:rPr>
                <w:sz w:val="22"/>
                <w:szCs w:val="22"/>
              </w:rPr>
              <w:t>П</w:t>
            </w:r>
            <w:r w:rsidRPr="00AE445B">
              <w:rPr>
                <w:sz w:val="22"/>
                <w:szCs w:val="22"/>
              </w:rPr>
              <w:t xml:space="preserve">артии СПРАВЕДЛИВАЯ РОССИЯ, член Совета регионального отделения партии, председатель </w:t>
            </w:r>
            <w:r>
              <w:rPr>
                <w:sz w:val="22"/>
                <w:szCs w:val="22"/>
              </w:rPr>
              <w:t xml:space="preserve">Совета </w:t>
            </w:r>
            <w:r w:rsidRPr="00AE445B">
              <w:rPr>
                <w:sz w:val="22"/>
                <w:szCs w:val="22"/>
              </w:rPr>
              <w:t xml:space="preserve">местного отделения 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Верхнесалдинском</w:t>
            </w:r>
            <w:proofErr w:type="spellEnd"/>
            <w:r>
              <w:rPr>
                <w:sz w:val="22"/>
                <w:szCs w:val="22"/>
              </w:rPr>
              <w:t xml:space="preserve">  городском округе.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a8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</w:tblGrid>
            <w:tr w:rsidR="000C7B74" w:rsidTr="000E4E29">
              <w:trPr>
                <w:trHeight w:val="403"/>
              </w:trPr>
              <w:tc>
                <w:tcPr>
                  <w:tcW w:w="562" w:type="dxa"/>
                </w:tcPr>
                <w:p w:rsidR="000C7B74" w:rsidRDefault="000C7B74" w:rsidP="000E4E29">
                  <w:pPr>
                    <w:tabs>
                      <w:tab w:val="left" w:pos="308"/>
                    </w:tabs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0C7B74" w:rsidRPr="009F280A" w:rsidRDefault="000C7B74" w:rsidP="000E4E29">
            <w:pPr>
              <w:tabs>
                <w:tab w:val="left" w:pos="308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0C7B74" w:rsidRPr="009F280A" w:rsidTr="000E4E29">
        <w:tblPrEx>
          <w:jc w:val="left"/>
        </w:tblPrEx>
        <w:trPr>
          <w:gridAfter w:val="1"/>
          <w:wAfter w:w="969" w:type="dxa"/>
        </w:trPr>
        <w:tc>
          <w:tcPr>
            <w:tcW w:w="30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B74" w:rsidRDefault="000C7B74" w:rsidP="000E4E2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РОМАНОВ</w:t>
            </w:r>
          </w:p>
          <w:p w:rsidR="000C7B74" w:rsidRDefault="000C7B74" w:rsidP="000E4E2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Кирилл</w:t>
            </w:r>
          </w:p>
          <w:p w:rsidR="000C7B74" w:rsidRPr="00550170" w:rsidRDefault="000C7B74" w:rsidP="000E4E2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Павлович</w:t>
            </w:r>
          </w:p>
          <w:p w:rsidR="000C7B74" w:rsidRPr="00550170" w:rsidRDefault="000C7B74" w:rsidP="000E4E2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B74" w:rsidRPr="00550170" w:rsidRDefault="000C7B74" w:rsidP="000E4E29">
            <w:pPr>
              <w:jc w:val="both"/>
              <w:rPr>
                <w:sz w:val="24"/>
                <w:szCs w:val="24"/>
              </w:rPr>
            </w:pPr>
          </w:p>
          <w:p w:rsidR="000C7B74" w:rsidRPr="00550170" w:rsidRDefault="000C7B74" w:rsidP="000E4E29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gramStart"/>
            <w:r w:rsidRPr="00AE445B">
              <w:rPr>
                <w:sz w:val="22"/>
                <w:szCs w:val="22"/>
              </w:rPr>
              <w:t>1983 года рождения; место жительства - Свердловская область, город Екатеринбург; ООО «Управляющая компания «Созвездие», инженер; выдвинут:</w:t>
            </w:r>
            <w:proofErr w:type="gramEnd"/>
            <w:r w:rsidRPr="00AE445B">
              <w:rPr>
                <w:sz w:val="22"/>
                <w:szCs w:val="22"/>
              </w:rPr>
              <w:t xml:space="preserve"> Политическая партия ЛДПР - Либерально-демократическая партия России</w:t>
            </w:r>
            <w:r>
              <w:rPr>
                <w:sz w:val="22"/>
                <w:szCs w:val="22"/>
              </w:rPr>
              <w:t>;</w:t>
            </w:r>
            <w:r w:rsidRPr="00AE445B">
              <w:rPr>
                <w:sz w:val="22"/>
                <w:szCs w:val="22"/>
              </w:rPr>
              <w:t xml:space="preserve"> член ЛДПР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a8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</w:tblGrid>
            <w:tr w:rsidR="000C7B74" w:rsidTr="000E4E29">
              <w:trPr>
                <w:trHeight w:val="403"/>
              </w:trPr>
              <w:tc>
                <w:tcPr>
                  <w:tcW w:w="562" w:type="dxa"/>
                </w:tcPr>
                <w:p w:rsidR="000C7B74" w:rsidRDefault="000C7B74" w:rsidP="000E4E29">
                  <w:pPr>
                    <w:tabs>
                      <w:tab w:val="left" w:pos="308"/>
                    </w:tabs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0C7B74" w:rsidRPr="009F280A" w:rsidRDefault="000C7B74" w:rsidP="000E4E29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0C7B74" w:rsidRPr="009F280A" w:rsidTr="000E4E29">
        <w:tblPrEx>
          <w:jc w:val="left"/>
        </w:tblPrEx>
        <w:trPr>
          <w:gridAfter w:val="1"/>
          <w:wAfter w:w="969" w:type="dxa"/>
        </w:trPr>
        <w:tc>
          <w:tcPr>
            <w:tcW w:w="30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B74" w:rsidRDefault="000C7B74" w:rsidP="000E4E2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РОЩУПКИН</w:t>
            </w:r>
          </w:p>
          <w:p w:rsidR="000C7B74" w:rsidRDefault="000C7B74" w:rsidP="000E4E2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Владимир</w:t>
            </w:r>
          </w:p>
          <w:p w:rsidR="000C7B74" w:rsidRPr="00550170" w:rsidRDefault="000C7B74" w:rsidP="000E4E2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Николаевич</w:t>
            </w:r>
          </w:p>
          <w:p w:rsidR="000C7B74" w:rsidRPr="00550170" w:rsidRDefault="000C7B74" w:rsidP="000E4E2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B74" w:rsidRPr="00550170" w:rsidRDefault="000C7B74" w:rsidP="000E4E29">
            <w:pPr>
              <w:jc w:val="both"/>
              <w:rPr>
                <w:sz w:val="24"/>
                <w:szCs w:val="24"/>
              </w:rPr>
            </w:pPr>
          </w:p>
          <w:p w:rsidR="000C7B74" w:rsidRPr="00550170" w:rsidRDefault="000C7B74" w:rsidP="000E4E29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E445B">
              <w:rPr>
                <w:sz w:val="22"/>
                <w:szCs w:val="22"/>
              </w:rPr>
              <w:t>1963 года рождения; место жительства - Свердловская область, город Нижний Тагил; АО «Н</w:t>
            </w:r>
            <w:r>
              <w:rPr>
                <w:sz w:val="22"/>
                <w:szCs w:val="22"/>
              </w:rPr>
              <w:t>аучно-производственная корпорация</w:t>
            </w:r>
            <w:r w:rsidRPr="00AE445B">
              <w:rPr>
                <w:sz w:val="22"/>
                <w:szCs w:val="22"/>
              </w:rPr>
              <w:t xml:space="preserve"> «Уралвагонзавод», исполнительный директор; депутат Законодательного Собрания Свердловской области на непостоянной основе</w:t>
            </w:r>
            <w:r>
              <w:rPr>
                <w:sz w:val="22"/>
                <w:szCs w:val="22"/>
              </w:rPr>
              <w:t>;</w:t>
            </w:r>
            <w:r w:rsidRPr="00AE445B">
              <w:rPr>
                <w:sz w:val="22"/>
                <w:szCs w:val="22"/>
              </w:rPr>
              <w:t xml:space="preserve"> выдвинут: Всероссийская поли</w:t>
            </w:r>
            <w:r>
              <w:rPr>
                <w:sz w:val="22"/>
                <w:szCs w:val="22"/>
              </w:rPr>
              <w:t>тическая партия «ЕДИНАЯ РОССИЯ».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a8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</w:tblGrid>
            <w:tr w:rsidR="000C7B74" w:rsidTr="000E4E29">
              <w:trPr>
                <w:trHeight w:val="403"/>
              </w:trPr>
              <w:tc>
                <w:tcPr>
                  <w:tcW w:w="562" w:type="dxa"/>
                </w:tcPr>
                <w:p w:rsidR="000C7B74" w:rsidRDefault="000C7B74" w:rsidP="000E4E29">
                  <w:pPr>
                    <w:tabs>
                      <w:tab w:val="left" w:pos="308"/>
                    </w:tabs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0C7B74" w:rsidRPr="009F280A" w:rsidRDefault="000C7B74" w:rsidP="000E4E29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0C7B74" w:rsidRPr="009F280A" w:rsidTr="000E4E29">
        <w:tblPrEx>
          <w:jc w:val="left"/>
        </w:tblPrEx>
        <w:trPr>
          <w:gridAfter w:val="1"/>
          <w:wAfter w:w="969" w:type="dxa"/>
        </w:trPr>
        <w:tc>
          <w:tcPr>
            <w:tcW w:w="30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B74" w:rsidRDefault="000C7B74" w:rsidP="000E4E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0C7B74" w:rsidRDefault="000C7B74" w:rsidP="000E4E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0C7B74" w:rsidRDefault="000C7B74" w:rsidP="000E4E2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СЕМЕНОВА</w:t>
            </w:r>
          </w:p>
          <w:p w:rsidR="000C7B74" w:rsidRDefault="000C7B74" w:rsidP="000E4E2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Светлана</w:t>
            </w:r>
          </w:p>
          <w:p w:rsidR="000C7B74" w:rsidRDefault="000C7B74" w:rsidP="000E4E2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Юрьевна</w:t>
            </w:r>
          </w:p>
          <w:p w:rsidR="000C7B74" w:rsidRDefault="000C7B74" w:rsidP="000E4E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0C7B74" w:rsidRDefault="000C7B74" w:rsidP="000E4E29">
            <w:pPr>
              <w:rPr>
                <w:b/>
                <w:bCs/>
                <w:i/>
                <w:i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B74" w:rsidRPr="00AE445B" w:rsidRDefault="000C7B74" w:rsidP="000E4E29">
            <w:pPr>
              <w:jc w:val="both"/>
              <w:rPr>
                <w:sz w:val="22"/>
                <w:szCs w:val="22"/>
              </w:rPr>
            </w:pPr>
            <w:r w:rsidRPr="00AE445B">
              <w:rPr>
                <w:sz w:val="22"/>
                <w:szCs w:val="22"/>
              </w:rPr>
              <w:t>1966 года рождения, место жительства – Свердловская область, город Екатеринбург</w:t>
            </w:r>
            <w:r>
              <w:rPr>
                <w:sz w:val="22"/>
                <w:szCs w:val="22"/>
              </w:rPr>
              <w:t>;</w:t>
            </w:r>
            <w:r w:rsidRPr="00AE445B">
              <w:rPr>
                <w:sz w:val="22"/>
                <w:szCs w:val="22"/>
              </w:rPr>
              <w:t xml:space="preserve"> безработная</w:t>
            </w:r>
            <w:r>
              <w:rPr>
                <w:sz w:val="22"/>
                <w:szCs w:val="22"/>
              </w:rPr>
              <w:t>;</w:t>
            </w:r>
            <w:r w:rsidRPr="00AE445B">
              <w:rPr>
                <w:sz w:val="22"/>
                <w:szCs w:val="22"/>
              </w:rPr>
              <w:t xml:space="preserve"> выдвинута: Политическая партия </w:t>
            </w:r>
            <w:r w:rsidRPr="00AE445B">
              <w:rPr>
                <w:b/>
                <w:sz w:val="22"/>
                <w:szCs w:val="22"/>
              </w:rPr>
              <w:t>«</w:t>
            </w:r>
            <w:r w:rsidRPr="00AE445B">
              <w:rPr>
                <w:sz w:val="22"/>
                <w:szCs w:val="22"/>
              </w:rPr>
              <w:t>Российская партия пенсионеров за справедливость</w:t>
            </w:r>
            <w:r w:rsidRPr="00AE445B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 xml:space="preserve">; </w:t>
            </w:r>
            <w:r w:rsidRPr="005430C4">
              <w:rPr>
                <w:sz w:val="22"/>
                <w:szCs w:val="22"/>
              </w:rPr>
              <w:t xml:space="preserve">член </w:t>
            </w:r>
            <w:r>
              <w:rPr>
                <w:sz w:val="22"/>
                <w:szCs w:val="22"/>
              </w:rPr>
              <w:t>ПАРТИИ ПЕНСИОНЕРОВ.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a8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</w:tblGrid>
            <w:tr w:rsidR="000C7B74" w:rsidTr="000E4E29">
              <w:trPr>
                <w:trHeight w:val="403"/>
              </w:trPr>
              <w:tc>
                <w:tcPr>
                  <w:tcW w:w="562" w:type="dxa"/>
                </w:tcPr>
                <w:p w:rsidR="000C7B74" w:rsidRDefault="000C7B74" w:rsidP="000E4E29">
                  <w:pPr>
                    <w:tabs>
                      <w:tab w:val="left" w:pos="308"/>
                    </w:tabs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0C7B74" w:rsidRPr="009F280A" w:rsidRDefault="000C7B74" w:rsidP="000E4E29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39728A" w:rsidRPr="00A10A21" w:rsidRDefault="0039728A" w:rsidP="00044B8C"/>
    <w:sectPr w:rsidR="0039728A" w:rsidRPr="00A10A21" w:rsidSect="0083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C7614"/>
    <w:multiLevelType w:val="hybridMultilevel"/>
    <w:tmpl w:val="F656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5B6"/>
    <w:rsid w:val="00044B8C"/>
    <w:rsid w:val="000C7B74"/>
    <w:rsid w:val="0024142A"/>
    <w:rsid w:val="00267645"/>
    <w:rsid w:val="002E115C"/>
    <w:rsid w:val="003145B6"/>
    <w:rsid w:val="0039728A"/>
    <w:rsid w:val="003A3B0B"/>
    <w:rsid w:val="003A65B6"/>
    <w:rsid w:val="0053621D"/>
    <w:rsid w:val="005430C4"/>
    <w:rsid w:val="005E15EA"/>
    <w:rsid w:val="0063052A"/>
    <w:rsid w:val="006D3620"/>
    <w:rsid w:val="008325F2"/>
    <w:rsid w:val="008823FB"/>
    <w:rsid w:val="00A10A21"/>
    <w:rsid w:val="00AE445B"/>
    <w:rsid w:val="00BC04DE"/>
    <w:rsid w:val="00C23BA6"/>
    <w:rsid w:val="00CD05EC"/>
    <w:rsid w:val="00CE76FC"/>
    <w:rsid w:val="00DB054A"/>
    <w:rsid w:val="00E863BB"/>
    <w:rsid w:val="00EB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8C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44B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044B8C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4B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B8C"/>
    <w:rPr>
      <w:rFonts w:ascii="Tahoma" w:eastAsia="Times New Roman" w:hAnsi="Tahoma" w:cs="Tahoma"/>
      <w:spacing w:val="10"/>
      <w:position w:val="2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23BA6"/>
    <w:pPr>
      <w:ind w:left="720"/>
      <w:contextualSpacing/>
    </w:pPr>
  </w:style>
  <w:style w:type="paragraph" w:customStyle="1" w:styleId="ConsPlusTitle">
    <w:name w:val="ConsPlusTitle"/>
    <w:uiPriority w:val="99"/>
    <w:rsid w:val="00C23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3972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Архипова </cp:lastModifiedBy>
  <cp:revision>17</cp:revision>
  <cp:lastPrinted>2016-08-13T09:27:00Z</cp:lastPrinted>
  <dcterms:created xsi:type="dcterms:W3CDTF">2016-08-12T12:20:00Z</dcterms:created>
  <dcterms:modified xsi:type="dcterms:W3CDTF">2016-08-15T09:21:00Z</dcterms:modified>
</cp:coreProperties>
</file>