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136CF4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F876F8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187235">
              <w:rPr>
                <w:b/>
                <w:sz w:val="24"/>
                <w:szCs w:val="24"/>
              </w:rPr>
              <w:t>9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F876F8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187235">
        <w:rPr>
          <w:sz w:val="28"/>
          <w:szCs w:val="28"/>
        </w:rPr>
        <w:t>2457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187235">
        <w:rPr>
          <w:rFonts w:ascii="Times New Roman" w:hAnsi="Times New Roman"/>
          <w:sz w:val="28"/>
          <w:szCs w:val="28"/>
        </w:rPr>
        <w:t>2457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187235">
        <w:rPr>
          <w:rFonts w:ascii="Times New Roman" w:hAnsi="Times New Roman"/>
          <w:sz w:val="28"/>
          <w:szCs w:val="28"/>
        </w:rPr>
        <w:t>2457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722B1" w:rsidTr="00F876F8"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Галкина Татьяна Андреевна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 xml:space="preserve">Свердловское областное отделение Политической партии </w:t>
            </w:r>
            <w:r w:rsidRPr="00E722B1">
              <w:rPr>
                <w:color w:val="000000"/>
                <w:sz w:val="28"/>
                <w:szCs w:val="28"/>
              </w:rPr>
              <w:lastRenderedPageBreak/>
              <w:t>"КОММУНИСТИЧЕСКАЯ ПАРТИЯ РОССИЙСКОЙ ФЕДЕРАЦИИ"</w:t>
            </w:r>
          </w:p>
        </w:tc>
      </w:tr>
      <w:tr w:rsidR="00E722B1" w:rsidTr="00F876F8"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F876F8" w:rsidRDefault="00E722B1" w:rsidP="00E722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22B1">
              <w:rPr>
                <w:color w:val="000000"/>
                <w:sz w:val="28"/>
                <w:szCs w:val="28"/>
              </w:rPr>
              <w:t>Граневская</w:t>
            </w:r>
            <w:proofErr w:type="spellEnd"/>
            <w:r w:rsidRPr="00E722B1">
              <w:rPr>
                <w:color w:val="000000"/>
                <w:sz w:val="28"/>
                <w:szCs w:val="28"/>
              </w:rPr>
              <w:t xml:space="preserve"> </w:t>
            </w:r>
          </w:p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Лариса Валентиновна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F876F8" w:rsidRDefault="00E722B1" w:rsidP="00E722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Дементьева </w:t>
            </w:r>
          </w:p>
          <w:p w:rsidR="00E722B1" w:rsidRDefault="00E722B1" w:rsidP="00E722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Владиславовна</w:t>
            </w:r>
          </w:p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Ершова Нина Николаевна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F876F8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 xml:space="preserve">Карионова </w:t>
            </w:r>
          </w:p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Кускова Елена Владимировна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722B1">
              <w:rPr>
                <w:color w:val="000000"/>
                <w:sz w:val="28"/>
                <w:szCs w:val="28"/>
              </w:rPr>
              <w:t>Стафеева</w:t>
            </w:r>
            <w:proofErr w:type="spellEnd"/>
            <w:r w:rsidRPr="00E722B1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F876F8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 xml:space="preserve">Филимонова </w:t>
            </w:r>
          </w:p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Анастасия Андреевна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E722B1" w:rsidTr="00F876F8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E722B1" w:rsidRDefault="00E722B1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F876F8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 xml:space="preserve">Филимонова </w:t>
            </w:r>
          </w:p>
          <w:p w:rsidR="00E722B1" w:rsidRPr="00E722B1" w:rsidRDefault="00E722B1" w:rsidP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Лариса Владимировна</w:t>
            </w:r>
          </w:p>
        </w:tc>
        <w:tc>
          <w:tcPr>
            <w:tcW w:w="4260" w:type="dxa"/>
            <w:vAlign w:val="center"/>
          </w:tcPr>
          <w:p w:rsidR="00E722B1" w:rsidRPr="00E722B1" w:rsidRDefault="00E722B1">
            <w:pPr>
              <w:rPr>
                <w:color w:val="000000"/>
                <w:sz w:val="28"/>
                <w:szCs w:val="28"/>
              </w:rPr>
            </w:pPr>
            <w:r w:rsidRPr="00E722B1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187235">
        <w:rPr>
          <w:rFonts w:ascii="Times New Roman" w:hAnsi="Times New Roman"/>
          <w:sz w:val="28"/>
          <w:szCs w:val="28"/>
        </w:rPr>
        <w:t>2457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187235">
        <w:rPr>
          <w:rFonts w:ascii="Times New Roman" w:hAnsi="Times New Roman"/>
          <w:sz w:val="28"/>
          <w:szCs w:val="28"/>
        </w:rPr>
        <w:t>Филимонову Ларису Владимировну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187235">
        <w:rPr>
          <w:rFonts w:ascii="Times New Roman" w:hAnsi="Times New Roman"/>
          <w:sz w:val="28"/>
          <w:szCs w:val="28"/>
        </w:rPr>
        <w:t>2457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187235">
        <w:rPr>
          <w:rFonts w:ascii="Times New Roman" w:hAnsi="Times New Roman"/>
          <w:sz w:val="28"/>
          <w:szCs w:val="28"/>
        </w:rPr>
        <w:t>Филимоновой Ларисе Владимировне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136C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36CF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187235">
        <w:rPr>
          <w:rFonts w:ascii="Times New Roman" w:hAnsi="Times New Roman"/>
          <w:sz w:val="28"/>
          <w:szCs w:val="28"/>
        </w:rPr>
        <w:t>2457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F876F8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F8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C2A74"/>
    <w:rsid w:val="000D1C3D"/>
    <w:rsid w:val="000F1759"/>
    <w:rsid w:val="00136CF4"/>
    <w:rsid w:val="00187235"/>
    <w:rsid w:val="00312030"/>
    <w:rsid w:val="0032458B"/>
    <w:rsid w:val="003A22F8"/>
    <w:rsid w:val="004218D4"/>
    <w:rsid w:val="007446E8"/>
    <w:rsid w:val="0080067F"/>
    <w:rsid w:val="00870813"/>
    <w:rsid w:val="00883DF3"/>
    <w:rsid w:val="00A900D7"/>
    <w:rsid w:val="00B9437A"/>
    <w:rsid w:val="00BB382E"/>
    <w:rsid w:val="00C148C8"/>
    <w:rsid w:val="00C2343F"/>
    <w:rsid w:val="00D45DC7"/>
    <w:rsid w:val="00E722B1"/>
    <w:rsid w:val="00EA5435"/>
    <w:rsid w:val="00F8740C"/>
    <w:rsid w:val="00F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D426-F117-4FAA-BD43-B2D53F3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2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30</cp:revision>
  <cp:lastPrinted>2018-05-31T11:54:00Z</cp:lastPrinted>
  <dcterms:created xsi:type="dcterms:W3CDTF">2018-05-21T08:59:00Z</dcterms:created>
  <dcterms:modified xsi:type="dcterms:W3CDTF">2018-05-31T11:55:00Z</dcterms:modified>
</cp:coreProperties>
</file>