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8E2ECA" w:rsidRDefault="008E4F6D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noProof/>
        </w:rPr>
        <w:drawing>
          <wp:inline distT="0" distB="0" distL="0" distR="0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37C" w:rsidRPr="005F1EC3" w:rsidRDefault="00320DF2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КРАСНОУРАЛЬСКАЯ ГОРОДСКАЯ</w:t>
      </w:r>
      <w:r w:rsidR="0001737C" w:rsidRPr="005F1EC3">
        <w:rPr>
          <w:b/>
          <w:i w:val="0"/>
          <w:sz w:val="28"/>
        </w:rPr>
        <w:t xml:space="preserve">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F43F52" w:rsidTr="006B602F">
        <w:tc>
          <w:tcPr>
            <w:tcW w:w="4068" w:type="dxa"/>
          </w:tcPr>
          <w:p w:rsidR="0001737C" w:rsidRPr="00F43F52" w:rsidRDefault="00E71D0E" w:rsidP="00630A06">
            <w:pPr>
              <w:widowControl w:val="0"/>
              <w:jc w:val="both"/>
            </w:pPr>
            <w:r>
              <w:t>15</w:t>
            </w:r>
            <w:r w:rsidR="00392880" w:rsidRPr="00F43F52">
              <w:t xml:space="preserve"> июня</w:t>
            </w:r>
            <w:r w:rsidR="00320DF2" w:rsidRPr="00F43F52">
              <w:t xml:space="preserve"> </w:t>
            </w:r>
            <w:r w:rsidR="0001737C" w:rsidRPr="00F43F52">
              <w:t>201</w:t>
            </w:r>
            <w:r w:rsidR="00320DF2" w:rsidRPr="00F43F52">
              <w:t>6</w:t>
            </w:r>
            <w:r w:rsidR="0001737C" w:rsidRPr="00F43F52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F43F52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F43F52" w:rsidRDefault="0001737C" w:rsidP="00630A06">
            <w:pPr>
              <w:widowControl w:val="0"/>
              <w:jc w:val="right"/>
            </w:pPr>
            <w:r w:rsidRPr="00F43F52">
              <w:t xml:space="preserve">№ </w:t>
            </w:r>
            <w:r w:rsidR="00392880" w:rsidRPr="00F43F52">
              <w:t>6</w:t>
            </w:r>
            <w:r w:rsidR="00320DF2" w:rsidRPr="00F43F52">
              <w:t>/</w:t>
            </w:r>
            <w:r w:rsidR="00630A06">
              <w:t>2</w:t>
            </w:r>
            <w:r w:rsidR="0068101A">
              <w:t>9</w:t>
            </w:r>
          </w:p>
        </w:tc>
      </w:tr>
    </w:tbl>
    <w:p w:rsidR="0001737C" w:rsidRPr="00F43F52" w:rsidRDefault="0001737C" w:rsidP="0001737C">
      <w:pPr>
        <w:widowControl w:val="0"/>
      </w:pPr>
      <w:r w:rsidRPr="00F43F52">
        <w:t xml:space="preserve"> </w:t>
      </w:r>
    </w:p>
    <w:p w:rsidR="0001737C" w:rsidRPr="00F43F52" w:rsidRDefault="0001737C" w:rsidP="0001737C">
      <w:pPr>
        <w:widowControl w:val="0"/>
      </w:pPr>
      <w:r w:rsidRPr="00F43F52">
        <w:t xml:space="preserve">г. </w:t>
      </w:r>
      <w:r w:rsidR="00320DF2" w:rsidRPr="00F43F52">
        <w:t>Красноуральск</w:t>
      </w:r>
    </w:p>
    <w:p w:rsidR="00153049" w:rsidRDefault="00153049" w:rsidP="00153049">
      <w:pPr>
        <w:rPr>
          <w:b/>
        </w:rPr>
      </w:pPr>
    </w:p>
    <w:p w:rsidR="00392880" w:rsidRPr="00392880" w:rsidRDefault="00392880" w:rsidP="00392880">
      <w:pPr>
        <w:rPr>
          <w:rFonts w:ascii="Arial" w:hAnsi="Arial" w:cs="Arial"/>
          <w:sz w:val="35"/>
          <w:szCs w:val="35"/>
        </w:rPr>
      </w:pPr>
      <w:r w:rsidRPr="00392880">
        <w:rPr>
          <w:b/>
        </w:rPr>
        <w:t>О</w:t>
      </w:r>
      <w:r w:rsidR="00630A06">
        <w:rPr>
          <w:b/>
        </w:rPr>
        <w:t xml:space="preserve"> </w:t>
      </w:r>
      <w:r w:rsidR="0068101A">
        <w:rPr>
          <w:b/>
        </w:rPr>
        <w:t>согласовании предложений об изменении границ избирательных участков, образованных на территории городского округа Красноуральск на 2013-2017 годы</w:t>
      </w:r>
    </w:p>
    <w:p w:rsidR="00B96A7E" w:rsidRPr="00424ADB" w:rsidRDefault="00B96A7E" w:rsidP="00DA03BF">
      <w:pPr>
        <w:rPr>
          <w:b/>
        </w:rPr>
      </w:pPr>
      <w:r w:rsidRPr="00E13D2D">
        <w:t xml:space="preserve">  </w:t>
      </w:r>
    </w:p>
    <w:p w:rsidR="00B96A7E" w:rsidRPr="007246CB" w:rsidRDefault="00B96A7E" w:rsidP="00146ADB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46CB">
        <w:rPr>
          <w:sz w:val="28"/>
          <w:szCs w:val="28"/>
        </w:rPr>
        <w:t xml:space="preserve"> </w:t>
      </w:r>
      <w:r w:rsidR="0068101A">
        <w:rPr>
          <w:sz w:val="28"/>
          <w:szCs w:val="28"/>
        </w:rPr>
        <w:t xml:space="preserve">Заслушав информацию председателя комиссии Старковой С.А., рассмотрев обращение главы Администрации городского округа Красноуральск от 10.06.2016 № 1605-2, руководствуясь пунктом 2 статьи 19 </w:t>
      </w:r>
      <w:r w:rsidR="004A14F1" w:rsidRPr="004F1B96">
        <w:rPr>
          <w:kern w:val="24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="00FA7AEF">
        <w:rPr>
          <w:sz w:val="28"/>
          <w:szCs w:val="28"/>
        </w:rPr>
        <w:t xml:space="preserve">статьёй 14 Федерального закона «О выборах депутатов Государственной Думы Федерального Собрания Российской Федерации», </w:t>
      </w:r>
      <w:r>
        <w:rPr>
          <w:sz w:val="28"/>
          <w:szCs w:val="28"/>
        </w:rPr>
        <w:t>Красноуральская городская терр</w:t>
      </w:r>
      <w:r w:rsidRPr="007246CB">
        <w:rPr>
          <w:sz w:val="28"/>
          <w:szCs w:val="28"/>
        </w:rPr>
        <w:t>иториальная избирательная комиссия</w:t>
      </w:r>
      <w:r w:rsidR="00146ADB">
        <w:rPr>
          <w:sz w:val="28"/>
          <w:szCs w:val="28"/>
        </w:rPr>
        <w:t xml:space="preserve"> </w:t>
      </w:r>
      <w:r w:rsidRPr="007246CB">
        <w:rPr>
          <w:b/>
          <w:sz w:val="28"/>
          <w:szCs w:val="28"/>
        </w:rPr>
        <w:t>РЕШИЛА</w:t>
      </w:r>
      <w:r w:rsidRPr="007246CB">
        <w:rPr>
          <w:sz w:val="28"/>
          <w:szCs w:val="28"/>
        </w:rPr>
        <w:t>:</w:t>
      </w:r>
    </w:p>
    <w:p w:rsidR="007F441B" w:rsidRDefault="00FD7DCB" w:rsidP="007F441B">
      <w:pPr>
        <w:spacing w:line="360" w:lineRule="auto"/>
        <w:ind w:firstLine="709"/>
        <w:jc w:val="both"/>
      </w:pPr>
      <w:r w:rsidRPr="00A40C0E">
        <w:rPr>
          <w:szCs w:val="24"/>
        </w:rPr>
        <w:t xml:space="preserve">1. </w:t>
      </w:r>
      <w:r w:rsidR="007F441B">
        <w:rPr>
          <w:szCs w:val="24"/>
        </w:rPr>
        <w:t xml:space="preserve">Согласовать предложения по </w:t>
      </w:r>
      <w:r w:rsidR="007F441B">
        <w:t>уточнению границ избирательных участков, в связи с введением в эксплуатацию новых и сносом отселённых домов, и изменения в местоположении и наименовании центров избирательных участков, образованных постановлением Администрации городского округа Красноуральск от 14.01.2013г. № 28 «Об образовании избирательных участков на территории городского округа Красноуральск на период с 2013 по 2017 годы»</w:t>
      </w:r>
      <w:r w:rsidR="004A5ACE">
        <w:t xml:space="preserve"> (прилагается)</w:t>
      </w:r>
      <w:r w:rsidR="007F441B">
        <w:t xml:space="preserve">. </w:t>
      </w:r>
    </w:p>
    <w:p w:rsidR="007A7DFC" w:rsidRDefault="004A5ACE" w:rsidP="004A5ACE">
      <w:pPr>
        <w:spacing w:line="360" w:lineRule="auto"/>
        <w:ind w:firstLine="708"/>
        <w:jc w:val="both"/>
      </w:pPr>
      <w:bookmarkStart w:id="0" w:name="_GoBack"/>
      <w:bookmarkEnd w:id="0"/>
      <w:r>
        <w:rPr>
          <w:szCs w:val="24"/>
        </w:rPr>
        <w:t>2.  Направить настоящее решение главе Администрации городского округа Красноуральск.</w:t>
      </w:r>
    </w:p>
    <w:p w:rsidR="000758AB" w:rsidRDefault="006977E9" w:rsidP="000758AB">
      <w:pPr>
        <w:spacing w:line="360" w:lineRule="auto"/>
        <w:ind w:firstLine="708"/>
        <w:jc w:val="both"/>
      </w:pPr>
      <w:r>
        <w:t>3</w:t>
      </w:r>
      <w:r w:rsidR="00B96A7E">
        <w:t xml:space="preserve">. </w:t>
      </w:r>
      <w:r w:rsidR="00CE2FAD">
        <w:t>О</w:t>
      </w:r>
      <w:r w:rsidR="00B96A7E">
        <w:t xml:space="preserve">публиковать </w:t>
      </w:r>
      <w:r w:rsidR="00CE2FAD">
        <w:t xml:space="preserve">настоящее решение </w:t>
      </w:r>
      <w:r w:rsidR="00B96A7E">
        <w:t>на сайте Красноуральской городской</w:t>
      </w:r>
      <w:r w:rsidR="00B96A7E" w:rsidRPr="0066141F">
        <w:t xml:space="preserve"> территориальной избирательной комиссии</w:t>
      </w:r>
      <w:r w:rsidR="00B96A7E">
        <w:t>.</w:t>
      </w:r>
    </w:p>
    <w:p w:rsidR="00B96A7E" w:rsidRPr="000758AB" w:rsidRDefault="006977E9" w:rsidP="000758AB">
      <w:pPr>
        <w:spacing w:line="360" w:lineRule="auto"/>
        <w:ind w:firstLine="708"/>
        <w:jc w:val="both"/>
      </w:pPr>
      <w:r>
        <w:rPr>
          <w:bCs/>
        </w:rPr>
        <w:t>4</w:t>
      </w:r>
      <w:r w:rsidR="00B96A7E">
        <w:rPr>
          <w:bCs/>
        </w:rPr>
        <w:t xml:space="preserve">. </w:t>
      </w:r>
      <w:r w:rsidR="00B96A7E" w:rsidRPr="007A68E4">
        <w:rPr>
          <w:bCs/>
        </w:rPr>
        <w:t xml:space="preserve">Контроль исполнения настоящего решения возложить на </w:t>
      </w:r>
      <w:r w:rsidR="004A5ACE">
        <w:rPr>
          <w:bCs/>
        </w:rPr>
        <w:t>секретаря комиссии Фёдорову Г.М.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520"/>
        <w:gridCol w:w="2700"/>
      </w:tblGrid>
      <w:tr w:rsidR="001C39E7" w:rsidRPr="00A40C0E" w:rsidTr="00947A85">
        <w:tc>
          <w:tcPr>
            <w:tcW w:w="4248" w:type="dxa"/>
          </w:tcPr>
          <w:p w:rsidR="00CF25D3" w:rsidRDefault="00CF25D3" w:rsidP="00CF25D3"/>
          <w:p w:rsidR="00A33826" w:rsidRPr="00A40C0E" w:rsidRDefault="00A33826" w:rsidP="00CF25D3">
            <w:r w:rsidRPr="00A40C0E">
              <w:t>Председатель</w:t>
            </w:r>
            <w:r>
              <w:t xml:space="preserve"> </w:t>
            </w:r>
            <w:r w:rsidR="00FD7DCB">
              <w:t xml:space="preserve">Красноуральской городской территориальной избирательной </w:t>
            </w:r>
            <w:r w:rsidRPr="00A40C0E">
              <w:t>комиссии</w:t>
            </w:r>
          </w:p>
        </w:tc>
        <w:tc>
          <w:tcPr>
            <w:tcW w:w="2520" w:type="dxa"/>
          </w:tcPr>
          <w:p w:rsidR="00A33826" w:rsidRPr="00A40C0E" w:rsidRDefault="00A33826" w:rsidP="00947A85"/>
        </w:tc>
        <w:tc>
          <w:tcPr>
            <w:tcW w:w="2700" w:type="dxa"/>
          </w:tcPr>
          <w:p w:rsidR="00907E5E" w:rsidRDefault="00907E5E" w:rsidP="001C39E7">
            <w:pPr>
              <w:jc w:val="right"/>
            </w:pPr>
          </w:p>
          <w:p w:rsidR="00A33826" w:rsidRPr="00A40C0E" w:rsidRDefault="001C39E7" w:rsidP="001C39E7">
            <w:pPr>
              <w:jc w:val="right"/>
            </w:pPr>
            <w:r>
              <w:t>С.А. Старкова</w:t>
            </w:r>
          </w:p>
        </w:tc>
      </w:tr>
      <w:tr w:rsidR="001C39E7" w:rsidRPr="00A40C0E" w:rsidTr="00947A85">
        <w:tc>
          <w:tcPr>
            <w:tcW w:w="4248" w:type="dxa"/>
          </w:tcPr>
          <w:p w:rsidR="00A33826" w:rsidRPr="00A40C0E" w:rsidRDefault="00A33826" w:rsidP="00947A85"/>
        </w:tc>
        <w:tc>
          <w:tcPr>
            <w:tcW w:w="2520" w:type="dxa"/>
          </w:tcPr>
          <w:p w:rsidR="00A33826" w:rsidRPr="00A40C0E" w:rsidRDefault="00A33826" w:rsidP="00947A85"/>
        </w:tc>
        <w:tc>
          <w:tcPr>
            <w:tcW w:w="2700" w:type="dxa"/>
          </w:tcPr>
          <w:p w:rsidR="00A33826" w:rsidRPr="00A40C0E" w:rsidRDefault="00A33826" w:rsidP="00947A85">
            <w:pPr>
              <w:jc w:val="right"/>
            </w:pPr>
          </w:p>
        </w:tc>
      </w:tr>
      <w:tr w:rsidR="001C39E7" w:rsidRPr="00A40C0E" w:rsidTr="00947A85">
        <w:tc>
          <w:tcPr>
            <w:tcW w:w="4248" w:type="dxa"/>
          </w:tcPr>
          <w:p w:rsidR="00A33826" w:rsidRPr="00A40C0E" w:rsidRDefault="00A33826" w:rsidP="00CF25D3">
            <w:r w:rsidRPr="00A40C0E">
              <w:t xml:space="preserve">Секретарь </w:t>
            </w:r>
            <w:r w:rsidR="00FD7DCB">
              <w:t xml:space="preserve">Красноуральской городской территориальной избирательной </w:t>
            </w:r>
            <w:r w:rsidR="00FD7DCB" w:rsidRPr="00A40C0E">
              <w:t>комиссии</w:t>
            </w:r>
          </w:p>
        </w:tc>
        <w:tc>
          <w:tcPr>
            <w:tcW w:w="2520" w:type="dxa"/>
          </w:tcPr>
          <w:p w:rsidR="00A33826" w:rsidRPr="00A40C0E" w:rsidRDefault="00A33826" w:rsidP="00947A85"/>
        </w:tc>
        <w:tc>
          <w:tcPr>
            <w:tcW w:w="2700" w:type="dxa"/>
          </w:tcPr>
          <w:p w:rsidR="00FD7DCB" w:rsidRDefault="00FD7DCB" w:rsidP="001C39E7">
            <w:pPr>
              <w:jc w:val="right"/>
            </w:pPr>
          </w:p>
          <w:p w:rsidR="00A33826" w:rsidRPr="00A40C0E" w:rsidRDefault="001C39E7" w:rsidP="001C39E7">
            <w:pPr>
              <w:jc w:val="right"/>
            </w:pPr>
            <w:r>
              <w:t>Г.М. Фёдорова</w:t>
            </w:r>
          </w:p>
        </w:tc>
      </w:tr>
    </w:tbl>
    <w:p w:rsidR="00EE683B" w:rsidRDefault="00EE683B" w:rsidP="00EE683B">
      <w:pPr>
        <w:widowControl w:val="0"/>
        <w:ind w:left="5220"/>
        <w:jc w:val="right"/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sectPr w:rsidR="00FD7DCB" w:rsidSect="00EE683B">
      <w:pgSz w:w="11906" w:h="16838"/>
      <w:pgMar w:top="426" w:right="851" w:bottom="709" w:left="1418" w:header="3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C24" w:rsidRDefault="00987C24">
      <w:r>
        <w:separator/>
      </w:r>
    </w:p>
  </w:endnote>
  <w:endnote w:type="continuationSeparator" w:id="0">
    <w:p w:rsidR="00987C24" w:rsidRDefault="0098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C24" w:rsidRDefault="00987C24">
      <w:r>
        <w:separator/>
      </w:r>
    </w:p>
  </w:footnote>
  <w:footnote w:type="continuationSeparator" w:id="0">
    <w:p w:rsidR="00987C24" w:rsidRDefault="00987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34F38"/>
    <w:multiLevelType w:val="hybridMultilevel"/>
    <w:tmpl w:val="97681EBC"/>
    <w:lvl w:ilvl="0" w:tplc="3E86EE14">
      <w:start w:val="1"/>
      <w:numFmt w:val="decimal"/>
      <w:lvlText w:val="%1"/>
      <w:lvlJc w:val="left"/>
      <w:pPr>
        <w:ind w:left="54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64"/>
    <w:rsid w:val="0001737C"/>
    <w:rsid w:val="000209C4"/>
    <w:rsid w:val="00023A5E"/>
    <w:rsid w:val="000758AB"/>
    <w:rsid w:val="00091ADD"/>
    <w:rsid w:val="0009339C"/>
    <w:rsid w:val="00095C9D"/>
    <w:rsid w:val="00096666"/>
    <w:rsid w:val="000C4963"/>
    <w:rsid w:val="00132F02"/>
    <w:rsid w:val="00146ADB"/>
    <w:rsid w:val="00153049"/>
    <w:rsid w:val="00161D85"/>
    <w:rsid w:val="001B30DD"/>
    <w:rsid w:val="001B370A"/>
    <w:rsid w:val="001C39E7"/>
    <w:rsid w:val="002F17C4"/>
    <w:rsid w:val="00311691"/>
    <w:rsid w:val="00311D17"/>
    <w:rsid w:val="003208A8"/>
    <w:rsid w:val="00320DF2"/>
    <w:rsid w:val="00392880"/>
    <w:rsid w:val="003D66C5"/>
    <w:rsid w:val="00432417"/>
    <w:rsid w:val="0047193F"/>
    <w:rsid w:val="00476569"/>
    <w:rsid w:val="004A14F1"/>
    <w:rsid w:val="004A5ACE"/>
    <w:rsid w:val="004D2EA3"/>
    <w:rsid w:val="004D4E43"/>
    <w:rsid w:val="004E2ACD"/>
    <w:rsid w:val="0052031E"/>
    <w:rsid w:val="00520DEE"/>
    <w:rsid w:val="005330C3"/>
    <w:rsid w:val="00542AE9"/>
    <w:rsid w:val="00546382"/>
    <w:rsid w:val="00551531"/>
    <w:rsid w:val="00567777"/>
    <w:rsid w:val="00595CBE"/>
    <w:rsid w:val="005E4CE6"/>
    <w:rsid w:val="005F7A70"/>
    <w:rsid w:val="00630A06"/>
    <w:rsid w:val="00650C04"/>
    <w:rsid w:val="0065743D"/>
    <w:rsid w:val="006718E6"/>
    <w:rsid w:val="0068101A"/>
    <w:rsid w:val="006977E9"/>
    <w:rsid w:val="006A6832"/>
    <w:rsid w:val="006B33AD"/>
    <w:rsid w:val="006B602F"/>
    <w:rsid w:val="006B6550"/>
    <w:rsid w:val="007009ED"/>
    <w:rsid w:val="007237B8"/>
    <w:rsid w:val="00740991"/>
    <w:rsid w:val="0074182C"/>
    <w:rsid w:val="00757ADE"/>
    <w:rsid w:val="00792599"/>
    <w:rsid w:val="007A7DFC"/>
    <w:rsid w:val="007B5A25"/>
    <w:rsid w:val="007C4A79"/>
    <w:rsid w:val="007F227D"/>
    <w:rsid w:val="007F441B"/>
    <w:rsid w:val="008403AE"/>
    <w:rsid w:val="00880BBD"/>
    <w:rsid w:val="008B09D2"/>
    <w:rsid w:val="008D497E"/>
    <w:rsid w:val="008E2ECA"/>
    <w:rsid w:val="008E4F6D"/>
    <w:rsid w:val="008F6DC2"/>
    <w:rsid w:val="00907E5E"/>
    <w:rsid w:val="0091119C"/>
    <w:rsid w:val="00944F88"/>
    <w:rsid w:val="00987C24"/>
    <w:rsid w:val="00990F64"/>
    <w:rsid w:val="0099120B"/>
    <w:rsid w:val="00996A26"/>
    <w:rsid w:val="00A05164"/>
    <w:rsid w:val="00A33826"/>
    <w:rsid w:val="00A65361"/>
    <w:rsid w:val="00A67663"/>
    <w:rsid w:val="00AF1D57"/>
    <w:rsid w:val="00AF3E6A"/>
    <w:rsid w:val="00B02C41"/>
    <w:rsid w:val="00B46683"/>
    <w:rsid w:val="00B54C4F"/>
    <w:rsid w:val="00B7012F"/>
    <w:rsid w:val="00B96A7E"/>
    <w:rsid w:val="00BB36F3"/>
    <w:rsid w:val="00BB3AAB"/>
    <w:rsid w:val="00BC4E0A"/>
    <w:rsid w:val="00BC7905"/>
    <w:rsid w:val="00BF74FF"/>
    <w:rsid w:val="00C0732A"/>
    <w:rsid w:val="00C35D76"/>
    <w:rsid w:val="00C47903"/>
    <w:rsid w:val="00C730A2"/>
    <w:rsid w:val="00CB7F1C"/>
    <w:rsid w:val="00CD6A68"/>
    <w:rsid w:val="00CE2FAD"/>
    <w:rsid w:val="00CF25D3"/>
    <w:rsid w:val="00D20FAC"/>
    <w:rsid w:val="00D66924"/>
    <w:rsid w:val="00D76752"/>
    <w:rsid w:val="00D95966"/>
    <w:rsid w:val="00DF146B"/>
    <w:rsid w:val="00E30D03"/>
    <w:rsid w:val="00E47A01"/>
    <w:rsid w:val="00E6572E"/>
    <w:rsid w:val="00E71D0E"/>
    <w:rsid w:val="00E75911"/>
    <w:rsid w:val="00E968D2"/>
    <w:rsid w:val="00EB316D"/>
    <w:rsid w:val="00EE683B"/>
    <w:rsid w:val="00EF4364"/>
    <w:rsid w:val="00F05000"/>
    <w:rsid w:val="00F43F52"/>
    <w:rsid w:val="00F53E01"/>
    <w:rsid w:val="00F67340"/>
    <w:rsid w:val="00F72F1A"/>
    <w:rsid w:val="00FA7AEF"/>
    <w:rsid w:val="00FD7DCB"/>
    <w:rsid w:val="00F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400E93E-7834-4A7A-8EFD-40009EA3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44F88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ody Text"/>
    <w:basedOn w:val="a"/>
    <w:link w:val="a6"/>
    <w:rsid w:val="00095C9D"/>
    <w:pPr>
      <w:keepLines/>
      <w:tabs>
        <w:tab w:val="left" w:pos="1080"/>
      </w:tabs>
      <w:jc w:val="both"/>
    </w:pPr>
  </w:style>
  <w:style w:type="character" w:customStyle="1" w:styleId="a6">
    <w:name w:val="Основной текст Знак"/>
    <w:link w:val="a5"/>
    <w:rsid w:val="00095C9D"/>
    <w:rPr>
      <w:rFonts w:eastAsia="Times New Roman"/>
      <w:sz w:val="28"/>
      <w:szCs w:val="28"/>
    </w:rPr>
  </w:style>
  <w:style w:type="paragraph" w:customStyle="1" w:styleId="ConsPlusNonformat">
    <w:name w:val="ConsPlusNonformat"/>
    <w:rsid w:val="00A338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footnote text"/>
    <w:basedOn w:val="a"/>
    <w:link w:val="a8"/>
    <w:rsid w:val="00A33826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8">
    <w:name w:val="Текст сноски Знак"/>
    <w:link w:val="a7"/>
    <w:rsid w:val="00A33826"/>
    <w:rPr>
      <w:rFonts w:ascii="Times New Roman CYR" w:eastAsia="Times New Roman" w:hAnsi="Times New Roman CYR"/>
    </w:rPr>
  </w:style>
  <w:style w:type="character" w:styleId="a9">
    <w:name w:val="footnote reference"/>
    <w:rsid w:val="00A33826"/>
    <w:rPr>
      <w:vertAlign w:val="superscript"/>
    </w:rPr>
  </w:style>
  <w:style w:type="paragraph" w:styleId="aa">
    <w:name w:val="Body Text Indent"/>
    <w:basedOn w:val="a"/>
    <w:link w:val="ab"/>
    <w:rsid w:val="004D2EA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4D2EA3"/>
    <w:rPr>
      <w:rFonts w:eastAsia="Times New Roman"/>
      <w:sz w:val="28"/>
      <w:szCs w:val="28"/>
    </w:rPr>
  </w:style>
  <w:style w:type="paragraph" w:customStyle="1" w:styleId="ac">
    <w:name w:val="Документ ИКСО"/>
    <w:basedOn w:val="a"/>
    <w:rsid w:val="00B96A7E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paragraph" w:styleId="ad">
    <w:name w:val="Normal (Web)"/>
    <w:basedOn w:val="a"/>
    <w:rsid w:val="00B96A7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rmal">
    <w:name w:val="ConsPlusNormal"/>
    <w:rsid w:val="00EE683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e">
    <w:name w:val="Основной"/>
    <w:basedOn w:val="a"/>
    <w:rsid w:val="00EE683B"/>
    <w:pPr>
      <w:spacing w:after="20"/>
      <w:ind w:firstLine="709"/>
      <w:jc w:val="both"/>
    </w:pPr>
    <w:rPr>
      <w:szCs w:val="20"/>
    </w:rPr>
  </w:style>
  <w:style w:type="character" w:customStyle="1" w:styleId="40">
    <w:name w:val="Заголовок 4 Знак"/>
    <w:link w:val="4"/>
    <w:semiHidden/>
    <w:rsid w:val="00944F88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Title"/>
    <w:basedOn w:val="a"/>
    <w:link w:val="af0"/>
    <w:qFormat/>
    <w:rsid w:val="00944F88"/>
    <w:pPr>
      <w:ind w:firstLine="567"/>
    </w:pPr>
    <w:rPr>
      <w:b/>
      <w:bCs/>
      <w:sz w:val="24"/>
      <w:szCs w:val="20"/>
    </w:rPr>
  </w:style>
  <w:style w:type="character" w:customStyle="1" w:styleId="af0">
    <w:name w:val="Название Знак"/>
    <w:link w:val="af"/>
    <w:rsid w:val="00944F88"/>
    <w:rPr>
      <w:rFonts w:eastAsia="Times New Roman"/>
      <w:b/>
      <w:bCs/>
      <w:sz w:val="24"/>
    </w:rPr>
  </w:style>
  <w:style w:type="table" w:styleId="af1">
    <w:name w:val="Table Grid"/>
    <w:basedOn w:val="a1"/>
    <w:uiPriority w:val="59"/>
    <w:rsid w:val="00944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7A7DFC"/>
    <w:pPr>
      <w:ind w:left="720"/>
      <w:contextualSpacing/>
    </w:pPr>
  </w:style>
  <w:style w:type="paragraph" w:styleId="af3">
    <w:name w:val="Balloon Text"/>
    <w:basedOn w:val="a"/>
    <w:link w:val="af4"/>
    <w:semiHidden/>
    <w:unhideWhenUsed/>
    <w:rsid w:val="006A683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rsid w:val="006A68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56;&#1072;&#1073;&#1086;&#1095;&#1080;&#1077;%20&#1076;&#1086;&#1082;&#1091;&#1084;&#1077;&#1085;&#1090;&#1099;\&#1044;&#1045;&#1051;&#1054;%202016\&#1041;&#1051;&#1040;&#1053;&#1050;&#1048;%20&#1058;&#1048;&#1050;%202015\&#1088;&#1077;&#1096;&#1077;&#1085;&#1080;&#1077;.w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9C21E-3527-4AA8-BD4A-62E590592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SPecialiST RePack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1</dc:creator>
  <cp:lastModifiedBy>1</cp:lastModifiedBy>
  <cp:revision>8</cp:revision>
  <cp:lastPrinted>2016-06-15T07:26:00Z</cp:lastPrinted>
  <dcterms:created xsi:type="dcterms:W3CDTF">2016-06-15T07:30:00Z</dcterms:created>
  <dcterms:modified xsi:type="dcterms:W3CDTF">2016-06-17T06:17:00Z</dcterms:modified>
</cp:coreProperties>
</file>